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ns1="http://schemas.openxmlformats.org/markup-compatibility/2006" xmlns:ns2="http://schemas.microsoft.com/office/word/2010/wordml" xmlns:r="http://schemas.openxmlformats.org/officeDocument/2006/relationships"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ns1:Ignorable="w14 w15 w16se w16cid w16 w16cex w16sdtdh w16sdtfl w16du wp14">
  <w:body>
    <w:p ns2:paraId="17A86D0B" ns2:textId="229D4B08" w:rsidR="006B5104" w:rsidRDefault="00AE0FF1">
      <w:pPr>
        <w:pStyle w:val="Title"/>
      </w:pPr>
      <w:r>
        <w:t>Template voor een architectuurontwerpdocument</w:t>
      </w:r>
      <w:r w:rsidR="00576BB0">
        <w:t xml:space="preserve"/>
      </w:r>
    </w:p>
    <w:p ns2:paraId="17A86D0C" ns2:textId="025CC0D3" w:rsidR="006B5104" w:rsidRDefault="00AE0FF1" w:rsidP="00576BB0">
      <w:pPr>
        <w:pStyle w:val="Subtitle"/>
        <w:jc w:val="both"/>
      </w:pPr>
      <w:r>
        <w:t>Een bewerkbaar startpunt voor onderbouwde architectuurbesluiten. Het doel is om de architectuurrichtlijnen van de website te vertalen naar een concrete template die bij verschillende IT-projecten kan worden gebruikt. Let op: deze templates worden aangeboden zoals ze zijn, zonder garantie of toezegging over de juistheid.</w:t>
      </w:r>
      <w:r w:rsidR="001D6FF0">
        <w:t xml:space="preserve"/>
      </w:r>
      <w:r w:rsidR="00C26E05" w:rsidRPr="00C26E05">
        <w:t/>
      </w:r>
      <w:r w:rsidR="001D6FF0">
        <w:t/>
      </w:r>
      <w:r w:rsidR="001D6FF0" w:rsidRPr="001D6FF0">
        <w:rPr>
          <w:i/>
          <w:iCs/>
        </w:rPr>
        <w:t/>
      </w:r>
      <w:r w:rsidR="001D6FF0">
        <w:t/>
      </w:r>
    </w:p>
    <w:p ns2:paraId="17A86D0D" ns2:textId="77777777" w:rsidR="006B5104" w:rsidRDefault="00AE0FF1">
      <w:pPr>
        <w:pStyle w:val="Heading2"/>
      </w:pPr>
      <w:r>
        <w:t>Documentgegevens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000"/>
        <w:gridCol w:w="6638"/>
      </w:tblGrid>
      <w:tr w:rsidR="006B5104" ns2:paraId="17A86D10" ns2:textId="77777777">
        <w:trPr>
          <w:cantSplit/>
        </w:trPr>
        <w:tc>
          <w:tcPr>
            <w:tcW w:w="3000" w:type="dxa"/>
            <w:shd w:val="clear" w:color="auto" w:fill="F0F5F7"/>
          </w:tcPr>
          <w:p ns2:paraId="17A86D0E" ns2:textId="77777777" w:rsidR="006B5104" w:rsidRDefault="00AE0FF1">
            <w:pPr>
              <w:pStyle w:val="TableText"/>
            </w:pPr>
            <w:r>
              <w:rPr>
                <w:b/>
              </w:rPr>
              <w:t>Project / systeem</w:t>
            </w:r>
          </w:p>
        </w:tc>
        <w:tc>
          <w:tcPr>
            <w:tcW w:w="6638" w:type="dxa"/>
            <w:shd w:val="clear" w:color="auto" w:fill="FFFFFF"/>
          </w:tcPr>
          <w:p ns2:paraId="17A86D0F" ns2:textId="77777777" w:rsidR="006B5104" w:rsidRDefault="00AE0FF1">
            <w:pPr>
              <w:pStyle w:val="TableText"/>
            </w:pPr>
            <w:r>
              <w:t>[Vul in voor je project]</w:t>
            </w:r>
          </w:p>
        </w:tc>
      </w:tr>
      <w:tr w:rsidR="006B5104" ns2:paraId="17A86D13" ns2:textId="77777777">
        <w:trPr>
          <w:cantSplit/>
        </w:trPr>
        <w:tc>
          <w:tcPr>
            <w:tcW w:w="3000" w:type="dxa"/>
            <w:shd w:val="clear" w:color="auto" w:fill="F0F5F7"/>
          </w:tcPr>
          <w:p ns2:paraId="17A86D11" ns2:textId="77777777" w:rsidR="006B5104" w:rsidRDefault="00AE0FF1">
            <w:pPr>
              <w:pStyle w:val="TableText"/>
            </w:pPr>
            <w:r>
              <w:rPr>
                <w:b/>
              </w:rPr>
              <w:t>Businessowner / architectuureigenaar</w:t>
            </w:r>
          </w:p>
        </w:tc>
        <w:tc>
          <w:tcPr>
            <w:tcW w:w="6638" w:type="dxa"/>
            <w:shd w:val="clear" w:color="auto" w:fill="FFFFFF"/>
          </w:tcPr>
          <w:p ns2:paraId="17A86D12" ns2:textId="77777777" w:rsidR="006B5104" w:rsidRDefault="00AE0FF1">
            <w:pPr>
              <w:pStyle w:val="TableText"/>
            </w:pPr>
            <w:r>
              <w:t>[Vul in voor je project]</w:t>
            </w:r>
          </w:p>
        </w:tc>
      </w:tr>
      <w:tr w:rsidR="006B5104" ns2:paraId="17A86D16" ns2:textId="77777777">
        <w:trPr>
          <w:cantSplit/>
        </w:trPr>
        <w:tc>
          <w:tcPr>
            <w:tcW w:w="3000" w:type="dxa"/>
            <w:shd w:val="clear" w:color="auto" w:fill="F0F5F7"/>
          </w:tcPr>
          <w:p ns2:paraId="17A86D14" ns2:textId="77777777" w:rsidR="006B5104" w:rsidRDefault="00AE0FF1">
            <w:pPr>
              <w:pStyle w:val="TableText"/>
            </w:pPr>
            <w:r>
              <w:rPr>
                <w:b/>
              </w:rPr>
              <w:t>Versie / datum</w:t>
            </w:r>
          </w:p>
        </w:tc>
        <w:tc>
          <w:tcPr>
            <w:tcW w:w="6638" w:type="dxa"/>
            <w:shd w:val="clear" w:color="auto" w:fill="FFFFFF"/>
          </w:tcPr>
          <w:p ns2:paraId="17A86D15" ns2:textId="77777777" w:rsidR="006B5104" w:rsidRDefault="00AE0FF1">
            <w:pPr>
              <w:pStyle w:val="TableText"/>
            </w:pPr>
            <w:r>
              <w:t>[Vul in voor je project]</w:t>
            </w:r>
          </w:p>
        </w:tc>
      </w:tr>
      <w:tr w:rsidR="006B5104" ns2:paraId="17A86D19" ns2:textId="77777777">
        <w:trPr>
          <w:cantSplit/>
        </w:trPr>
        <w:tc>
          <w:tcPr>
            <w:tcW w:w="3000" w:type="dxa"/>
            <w:shd w:val="clear" w:color="auto" w:fill="F0F5F7"/>
          </w:tcPr>
          <w:p ns2:paraId="17A86D17" ns2:textId="77777777" w:rsidR="006B5104" w:rsidRDefault="00AE0FF1">
            <w:pPr>
              <w:pStyle w:val="TableText"/>
            </w:pPr>
            <w:r>
              <w:rPr>
                <w:b/>
              </w:rPr>
              <w:t>Status / reviewdoelgroep</w:t>
            </w:r>
          </w:p>
        </w:tc>
        <w:tc>
          <w:tcPr>
            <w:tcW w:w="6638" w:type="dxa"/>
            <w:shd w:val="clear" w:color="auto" w:fill="FFFFFF"/>
          </w:tcPr>
          <w:p ns2:paraId="17A86D18" ns2:textId="77777777" w:rsidR="006B5104" w:rsidRDefault="00AE0FF1">
            <w:pPr>
              <w:pStyle w:val="TableText"/>
            </w:pPr>
            <w:r>
              <w:t>[Vul in voor je project]</w:t>
            </w:r>
          </w:p>
        </w:tc>
      </w:tr>
      <w:tr w:rsidR="006B5104" ns2:paraId="17A86D1C" ns2:textId="77777777">
        <w:trPr>
          <w:cantSplit/>
        </w:trPr>
        <w:tc>
          <w:tcPr>
            <w:tcW w:w="3000" w:type="dxa"/>
            <w:shd w:val="clear" w:color="auto" w:fill="F0F5F7"/>
          </w:tcPr>
          <w:p ns2:paraId="17A86D1A" ns2:textId="77777777" w:rsidR="006B5104" w:rsidRDefault="00AE0FF1">
            <w:pPr>
              <w:pStyle w:val="TableText"/>
            </w:pPr>
            <w:r>
              <w:rPr>
                <w:b/>
              </w:rPr>
              <w:t>Scope / classificatie</w:t>
            </w:r>
          </w:p>
        </w:tc>
        <w:tc>
          <w:tcPr>
            <w:tcW w:w="6638" w:type="dxa"/>
            <w:shd w:val="clear" w:color="auto" w:fill="FFFFFF"/>
          </w:tcPr>
          <w:p ns2:paraId="17A86D1B" ns2:textId="77777777" w:rsidR="006B5104" w:rsidRDefault="00AE0FF1">
            <w:pPr>
              <w:pStyle w:val="TableText"/>
            </w:pPr>
            <w:r>
              <w:t>[Vul in voor je project]</w:t>
            </w:r>
          </w:p>
        </w:tc>
      </w:tr>
      <w:tr w:rsidR="006B5104" ns2:paraId="17A86D1F" ns2:textId="77777777">
        <w:trPr>
          <w:cantSplit/>
        </w:trPr>
        <w:tc>
          <w:tcPr>
            <w:tcW w:w="3000" w:type="dxa"/>
            <w:shd w:val="clear" w:color="auto" w:fill="F0F5F7"/>
          </w:tcPr>
          <w:p ns2:paraId="17A86D1D" ns2:textId="77777777" w:rsidR="006B5104" w:rsidRDefault="00AE0FF1">
            <w:pPr>
              <w:pStyle w:val="TableText"/>
            </w:pPr>
            <w:r>
              <w:rPr>
                <w:b/>
              </w:rPr>
              <w:t>Review- en acceptatieverantwoordelijken</w:t>
            </w:r>
          </w:p>
        </w:tc>
        <w:tc>
          <w:tcPr>
            <w:tcW w:w="6638" w:type="dxa"/>
            <w:shd w:val="clear" w:color="auto" w:fill="FFFFFF"/>
          </w:tcPr>
          <w:p ns2:paraId="17A86D1E" ns2:textId="77777777" w:rsidR="006B5104" w:rsidRDefault="00AE0FF1">
            <w:pPr>
              <w:pStyle w:val="TableText"/>
            </w:pPr>
            <w:r>
              <w:t>[Vul in voor je project]</w:t>
            </w:r>
          </w:p>
        </w:tc>
      </w:tr>
    </w:tbl>
    <w:p ns2:paraId="17A86D20" ns2:textId="77777777" w:rsidR="006B5104" w:rsidRDefault="00AE0FF1">
      <w:pPr>
        <w:pStyle w:val="Heading2"/>
      </w:pPr>
      <w:r>
        <w:t>Werken met deze template</w:t>
      </w:r>
    </w:p>
    <w:p ns2:paraId="17A86D21" ns2:textId="77777777" w:rsidR="006B5104" w:rsidRDefault="00AE0FF1">
      <w:pPr>
        <w:pStyle w:val="BodyText"/>
      </w:pPr>
      <w:r>
        <w:t>1. Vervang alle aanwijzingen en teksten tussen blokhaken door je daadwerkelijke ontwerp. Houd het document in verhouding tot het project.</w:t>
      </w:r>
    </w:p>
    <w:p ns2:paraId="17A86D22" ns2:textId="77777777" w:rsidR="006B5104" w:rsidRDefault="00AE0FF1">
      <w:pPr>
        <w:pStyle w:val="BodyText"/>
      </w:pPr>
      <w:r>
        <w:t>2. Maak mechanismen, besluiten, afwegingen en verantwoordelijke rollen concreet. Maak onderscheid tussen geplande, geïmplementeerde en getoetste maatregelen.</w:t>
      </w:r>
    </w:p>
    <w:p ns2:paraId="17A86D23" ns2:textId="77777777" w:rsidR="006B5104" w:rsidRDefault="00AE0FF1">
      <w:pPr>
        <w:pStyle w:val="BodyText"/>
      </w:pPr>
      <w:r>
        <w:t>3. Koppel eisen aan besluiten en onderbouwing. Voeg waar nodig diagrammen toe en maak externe verwijzingen toegankelijk voor reviewers.</w:t>
      </w:r>
    </w:p>
    <w:p ns2:paraId="17A86D24" ns2:textId="77777777" w:rsidR="006B5104" w:rsidRDefault="00AE0FF1">
      <w:pPr>
        <w:pStyle w:val="BodyText"/>
      </w:pPr>
      <w:r>
        <w:t>4. Benoem aannames en ontbrekende onderbouwing eerlijk. Motiveer niet-toepasselijke onderdelen en vermeld eigenaar en volgende actie bij open punten.</w:t>
      </w:r>
    </w:p>
    <w:p ns2:paraId="17A86D25" ns2:textId="77777777" w:rsidR="006B5104" w:rsidRDefault="00AE0FF1">
      <w:pPr>
        <w:pStyle w:val="BodyText"/>
      </w:pPr>
      <w:r>
        <w:t>5. Gebruik het optionele AI-besluit voor voorgestelde toepassingen of voor een onderbouwd besluit om geen AI te gebruiken. Laat onzekere verplichtingen toetsen door de juiste specialist.</w:t>
      </w:r>
    </w:p>
    <w:p ns2:paraId="17A86D26" ns2:textId="77777777" w:rsidR="006B5104" w:rsidRDefault="00AE0FF1">
      <w:pPr>
        <w:pStyle w:val="BodyText"/>
      </w:pPr>
      <w:r>
        <w:t>6. Kies vóór gebruik van de online checker een verwerkingsoptie die past bij de gevoeligheid van je document. De checker kan fouten maken; de uitkomst vervangt review en acceptatie niet.</w:t>
      </w:r>
    </w:p>
    <w:p ns2:paraId="17A86D27" ns2:textId="77777777" w:rsidR="006B5104" w:rsidRDefault="00AE0FF1">
      <w:pPr>
        <w:pStyle w:val="Heading1"/>
        <w:pageBreakBefore/>
      </w:pPr>
      <w:r>
        <w:lastRenderedPageBreak/>
        <w:t>1. Begrijp de context</w:t>
      </w:r>
    </w:p>
    <w:p ns2:paraId="17A86D28" ns2:textId="240F9CCD" w:rsidR="006B5104" w:rsidRDefault="00AE0FF1">
      <w:pPr>
        <w:pStyle w:val="BodyText"/>
      </w:pPr>
      <w:r>
        <w:t>Beschrijf het bedrijfsprobleem, de processen, gebruikers, belanghebbenden, scope en grenzen voordat je een oplossing kiest. Dit is belangrijk omdat de gekozen oplossing al de verkeerde kant op kan gaan voordat het eerste architectuurdiagram is getekend.</w:t>
      </w:r>
      <w:r w:rsidR="00576BB0">
        <w:t xml:space="preserve"/>
      </w:r>
      <w:r w:rsidR="00AF7420" w:rsidRPr="00AF7420">
        <w:t/>
      </w:r>
      <w:r w:rsidR="00AF7420">
        <w:t/>
      </w:r>
    </w:p>
    <w:p ns2:paraId="17A86D29" ns2:textId="77777777" w:rsidR="006B5104" w:rsidRDefault="00AE0FF1">
      <w:pPr>
        <w:pStyle w:val="Label"/>
      </w:pPr>
      <w:r>
        <w:t>Vragen om te beantwoorden</w:t>
      </w:r>
    </w:p>
    <w:p ns2:paraId="17A86D2A" ns2:textId="77777777" w:rsidR="006B5104" w:rsidRDefault="00AE0FF1">
      <w:pPr>
        <w:pStyle w:val="Guidance"/>
      </w:pPr>
      <w:r>
        <w:t>• Welk resultaat is belangrijk en welke processen en gebruikers worden geraakt?</w:t>
      </w:r>
    </w:p>
    <w:p ns2:paraId="17A86D2B" ns2:textId="77777777" w:rsidR="006B5104" w:rsidRDefault="00AE0FF1">
      <w:pPr>
        <w:pStyle w:val="Guidance"/>
      </w:pPr>
      <w:r>
        <w:t>• Wat valt binnen en buiten de scope, en welke afhankelijkheden zijn er?</w:t>
      </w:r>
    </w:p>
    <w:p ns2:paraId="17A86D2C" ns2:textId="77777777" w:rsidR="006B5104" w:rsidRDefault="00AE0FF1">
      <w:pPr>
        <w:pStyle w:val="Guidance"/>
      </w:pPr>
      <w:r>
        <w:t>• Wie is verantwoordelijk voor het resultaat en welke verplichtingen of aannames over kriticiteit moeten worden getoetst?</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2F" ns2:textId="77777777">
        <w:trPr>
          <w:cantSplit/>
        </w:trPr>
        <w:tc>
          <w:tcPr>
            <w:tcW w:w="2700" w:type="dxa"/>
            <w:shd w:val="clear" w:color="auto" w:fill="F0F5F7"/>
          </w:tcPr>
          <w:p ns2:paraId="17A86D2D" ns2:textId="77777777" w:rsidR="006B5104" w:rsidRDefault="00AE0FF1">
            <w:pPr>
              <w:pStyle w:val="TableText"/>
            </w:pPr>
            <w:r>
              <w:rPr>
                <w:b/>
              </w:rPr>
              <w:t>Ontwerp, besluiten en diagrammen</w:t>
            </w:r>
          </w:p>
        </w:tc>
        <w:tc>
          <w:tcPr>
            <w:tcW w:w="6938" w:type="dxa"/>
            <w:shd w:val="clear" w:color="auto" w:fill="FFFFFF"/>
          </w:tcPr>
          <w:p ns2:paraId="17A86D2E" ns2:textId="77777777" w:rsidR="006B5104" w:rsidRDefault="00AE0FF1">
            <w:pPr>
              <w:pStyle w:val="TableText"/>
            </w:pPr>
            <w:r>
              <w:t>[Beschrijf het daadwerkelijke ontwerp, de onderbouwing en grenzen. Voeg waar zinvol een diagram of verwijzing toe.]</w:t>
            </w:r>
          </w:p>
        </w:tc>
      </w:tr>
      <w:tr w:rsidR="006B5104" ns2:paraId="17A86D32" ns2:textId="77777777">
        <w:trPr>
          <w:cantSplit/>
        </w:trPr>
        <w:tc>
          <w:tcPr>
            <w:tcW w:w="2700" w:type="dxa"/>
            <w:shd w:val="clear" w:color="auto" w:fill="F0F5F7"/>
          </w:tcPr>
          <w:p ns2:paraId="17A86D30" ns2:textId="77777777" w:rsidR="006B5104" w:rsidRDefault="00AE0FF1">
            <w:pPr>
              <w:pStyle w:val="TableText"/>
            </w:pPr>
            <w:r>
              <w:rPr>
                <w:b/>
              </w:rPr>
              <w:t>Eigenaar, status en toetsing</w:t>
            </w:r>
          </w:p>
        </w:tc>
        <w:tc>
          <w:tcPr>
            <w:tcW w:w="6938" w:type="dxa"/>
            <w:shd w:val="clear" w:color="auto" w:fill="FFFFFF"/>
          </w:tcPr>
          <w:p ns2:paraId="17A86D3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35" ns2:textId="77777777">
        <w:trPr>
          <w:cantSplit/>
        </w:trPr>
        <w:tc>
          <w:tcPr>
            <w:tcW w:w="2700" w:type="dxa"/>
            <w:shd w:val="clear" w:color="auto" w:fill="F0F5F7"/>
          </w:tcPr>
          <w:p ns2:paraId="17A86D33" ns2:textId="77777777" w:rsidR="006B5104" w:rsidRDefault="00AE0FF1">
            <w:pPr>
              <w:pStyle w:val="TableText"/>
            </w:pPr>
            <w:r>
              <w:rPr>
                <w:b/>
              </w:rPr>
              <w:t>Aannames en open punten</w:t>
            </w:r>
          </w:p>
        </w:tc>
        <w:tc>
          <w:tcPr>
            <w:tcW w:w="6938" w:type="dxa"/>
            <w:shd w:val="clear" w:color="auto" w:fill="FFFFFF"/>
          </w:tcPr>
          <w:p ns2:paraId="17A86D34" ns2:textId="77777777" w:rsidR="006B5104" w:rsidRDefault="00AE0FF1">
            <w:pPr>
              <w:pStyle w:val="TableText"/>
            </w:pPr>
            <w:r>
              <w:t>[Benoem onzekerheid, mogelijke gevolgen, eigenaar, volgende actie en streefdatum; of motiveer dat er geen open punten zijn.]</w:t>
            </w:r>
          </w:p>
        </w:tc>
      </w:tr>
    </w:tbl>
    <w:p ns2:paraId="17A86D36" ns2:textId="77777777" w:rsidR="006B5104" w:rsidRDefault="00AE0FF1">
      <w:pPr>
        <w:pStyle w:val="Guidance"/>
      </w:pPr>
      <w:r>
        <w:t>Bruikbare onderliggende stukken: Proces- of contextdiagram; afstemming over belanghebbenden en scope.</w:t>
      </w:r>
    </w:p>
    <w:p ns2:paraId="17A86D37" ns2:textId="77777777" w:rsidR="006B5104" w:rsidRDefault="00AE0FF1">
      <w:pPr>
        <w:pStyle w:val="Heading1"/>
      </w:pPr>
      <w:r>
        <w:t>2. Definieer de eisen</w:t>
      </w:r>
    </w:p>
    <w:p ns2:paraId="17A86D38" ns2:textId="36C6AA70" w:rsidR="006B5104" w:rsidRDefault="00AE0FF1" w:rsidP="0015043D">
      <w:pPr>
        <w:pStyle w:val="BodyText"/>
        <w:jc w:val="both"/>
      </w:pPr>
      <w:r>
        <w:t>Koppel bedrijfsdoelen aan geprioriteerde eisen, meetbare acceptatiecriteria en verantwoordelijke eigenaren. De eisen moeten ook betrekking hebben op toepasselijke wet- en regelgeving, IT-beveiliging en aanverwante onderwerpen. Vermijd de veelgemaakte fout om simpelweg niet naar deze onderwerpen te vragen. Dit kan leiden tot een gebrekkig ontwerp dat later ter discussie wordt gesteld door een Big Four-kantoor of een toezichthoudende auditor.</w:t>
      </w:r>
      <w:r w:rsidR="00A651AF">
        <w:t xml:space="preserve"/>
      </w:r>
      <w:r w:rsidR="00176DD1" w:rsidRPr="00176DD1">
        <w:t/>
      </w:r>
      <w:r w:rsidR="00176DD1">
        <w:t xml:space="preserve"/>
      </w:r>
      <w:r w:rsidR="00014BD7" w:rsidRPr="00014BD7">
        <w:t/>
      </w:r>
      <w:r w:rsidR="00014BD7">
        <w:t/>
      </w:r>
    </w:p>
    <w:p ns2:paraId="17A86D39" ns2:textId="77777777" w:rsidR="006B5104" w:rsidRDefault="00AE0FF1">
      <w:pPr>
        <w:pStyle w:val="Label"/>
      </w:pPr>
      <w:r>
        <w:t>Vragen om te beantwoorden</w:t>
      </w:r>
    </w:p>
    <w:p ns2:paraId="17A86D3A" ns2:textId="77777777" w:rsidR="006B5104" w:rsidRDefault="00AE0FF1">
      <w:pPr>
        <w:pStyle w:val="Guidance"/>
      </w:pPr>
      <w:r>
        <w:t>• Welke functionele en kwaliteitseisen zijn essentieel en waarom?</w:t>
      </w:r>
    </w:p>
    <w:p ns2:paraId="17A86D3B" ns2:textId="77777777" w:rsidR="006B5104" w:rsidRDefault="00AE0FF1">
      <w:pPr>
        <w:pStyle w:val="Guidance"/>
      </w:pPr>
      <w:r>
        <w:t>• Welke meetbare acceptatiecriteria en toetsmethode gelden per eis?</w:t>
      </w:r>
    </w:p>
    <w:p ns2:paraId="17A86D3C" ns2:textId="77777777" w:rsidR="006B5104" w:rsidRDefault="00AE0FF1">
      <w:pPr>
        <w:pStyle w:val="Guidance"/>
      </w:pPr>
      <w:r>
        <w:t>• Wie accepteert het resultaat en welke conflicten of afwegingen staan nog open?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3F" ns2:textId="77777777">
        <w:trPr>
          <w:cantSplit/>
        </w:trPr>
        <w:tc>
          <w:tcPr>
            <w:tcW w:w="2700" w:type="dxa"/>
            <w:shd w:val="clear" w:color="auto" w:fill="F0F5F7"/>
          </w:tcPr>
          <w:p ns2:paraId="17A86D3D" ns2:textId="77777777" w:rsidR="006B5104" w:rsidRDefault="00AE0FF1">
            <w:pPr>
              <w:pStyle w:val="TableText"/>
            </w:pPr>
            <w:r>
              <w:rPr>
                <w:b/>
              </w:rPr>
              <w:t>Ontwerp, besluiten en diagrammen</w:t>
            </w:r>
          </w:p>
        </w:tc>
        <w:tc>
          <w:tcPr>
            <w:tcW w:w="6938" w:type="dxa"/>
            <w:shd w:val="clear" w:color="auto" w:fill="FFFFFF"/>
          </w:tcPr>
          <w:p ns2:paraId="17A86D3E" ns2:textId="77777777" w:rsidR="006B5104" w:rsidRDefault="00AE0FF1">
            <w:pPr>
              <w:pStyle w:val="TableText"/>
            </w:pPr>
            <w:r>
              <w:t>[Beschrijf het daadwerkelijke ontwerp, de onderbouwing en grenzen. Voeg waar zinvol een diagram of verwijzing toe.]</w:t>
            </w:r>
          </w:p>
        </w:tc>
      </w:tr>
      <w:tr w:rsidR="006B5104" ns2:paraId="17A86D42" ns2:textId="77777777">
        <w:trPr>
          <w:cantSplit/>
        </w:trPr>
        <w:tc>
          <w:tcPr>
            <w:tcW w:w="2700" w:type="dxa"/>
            <w:shd w:val="clear" w:color="auto" w:fill="F0F5F7"/>
          </w:tcPr>
          <w:p ns2:paraId="17A86D40" ns2:textId="77777777" w:rsidR="006B5104" w:rsidRDefault="00AE0FF1">
            <w:pPr>
              <w:pStyle w:val="TableText"/>
            </w:pPr>
            <w:r>
              <w:rPr>
                <w:b/>
              </w:rPr>
              <w:t>Eigenaar, status en toetsing</w:t>
            </w:r>
          </w:p>
        </w:tc>
        <w:tc>
          <w:tcPr>
            <w:tcW w:w="6938" w:type="dxa"/>
            <w:shd w:val="clear" w:color="auto" w:fill="FFFFFF"/>
          </w:tcPr>
          <w:p ns2:paraId="17A86D4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45" ns2:textId="77777777">
        <w:trPr>
          <w:cantSplit/>
        </w:trPr>
        <w:tc>
          <w:tcPr>
            <w:tcW w:w="2700" w:type="dxa"/>
            <w:shd w:val="clear" w:color="auto" w:fill="F0F5F7"/>
          </w:tcPr>
          <w:p ns2:paraId="17A86D43" ns2:textId="77777777" w:rsidR="006B5104" w:rsidRDefault="00AE0FF1">
            <w:pPr>
              <w:pStyle w:val="TableText"/>
            </w:pPr>
            <w:r>
              <w:rPr>
                <w:b/>
              </w:rPr>
              <w:t>Aannames en open punten</w:t>
            </w:r>
          </w:p>
        </w:tc>
        <w:tc>
          <w:tcPr>
            <w:tcW w:w="6938" w:type="dxa"/>
            <w:shd w:val="clear" w:color="auto" w:fill="FFFFFF"/>
          </w:tcPr>
          <w:p ns2:paraId="17A86D44" ns2:textId="77777777" w:rsidR="006B5104" w:rsidRDefault="00AE0FF1">
            <w:pPr>
              <w:pStyle w:val="TableText"/>
            </w:pPr>
            <w:r>
              <w:t>[Benoem onzekerheid, mogelijke gevolgen, eigenaar, volgende actie en streefdatum; of motiveer dat er geen open punten zijn.]</w:t>
            </w:r>
          </w:p>
        </w:tc>
      </w:tr>
    </w:tbl>
    <w:p ns2:paraId="17A86D46" ns2:textId="77777777" w:rsidR="006B5104" w:rsidRDefault="00AE0FF1">
      <w:pPr>
        <w:pStyle w:val="Guidance"/>
      </w:pPr>
      <w:r>
        <w:t>Bruikbare onderliggende stukken: Register van eisen en acceptatiecriteria; vastgelegde afwegingen.</w:t>
      </w:r>
    </w:p>
    <w:p ns2:paraId="17A86D47" ns2:textId="77777777" w:rsidR="006B5104" w:rsidRDefault="00AE0FF1">
      <w:pPr>
        <w:pStyle w:val="Heading1"/>
        <w:pageBreakBefore/>
      </w:pPr>
      <w:r>
        <w:lastRenderedPageBreak/>
        <w:t>3. Kies ontwerppatronen</w:t>
      </w:r>
    </w:p>
    <w:p ns2:paraId="17A86D48" ns2:textId="1F8A6548" w:rsidR="006B5104" w:rsidRDefault="00AE0FF1" w:rsidP="002441FE">
      <w:pPr>
        <w:pStyle w:val="BodyText"/>
        <w:jc w:val="both"/>
      </w:pPr>
      <w:r>
        <w:t>Leg uit hoe de gekozen patronen de eisen ondersteunen, welke alternatieven zijn bekeken en hoe fouten worden afgehandeld. Zonder deze stap en expliciet gekozen ontwerppatronen mist het verdere ontwerp de basis die nodig is om tot een goed ontworpen architectuuroplossing te komen.</w:t>
      </w:r>
      <w:r w:rsidR="00516829">
        <w:t xml:space="preserve"/>
      </w:r>
      <w:r w:rsidR="00014BD7" w:rsidRPr="00014BD7">
        <w:t/>
      </w:r>
      <w:r w:rsidR="00014BD7">
        <w:t/>
      </w:r>
    </w:p>
    <w:p ns2:paraId="17A86D49" ns2:textId="77777777" w:rsidR="006B5104" w:rsidRDefault="00AE0FF1">
      <w:pPr>
        <w:pStyle w:val="Label"/>
      </w:pPr>
      <w:r>
        <w:t>Vragen om te beantwoorden</w:t>
      </w:r>
    </w:p>
    <w:p ns2:paraId="17A86D4A" ns2:textId="77777777" w:rsidR="006B5104" w:rsidRDefault="00AE0FF1">
      <w:pPr>
        <w:pStyle w:val="Guidance"/>
      </w:pPr>
      <w:r>
        <w:t>• Welke eis ondersteunt elk patroon? Zou een eenvoudiger ontwerp ook voldoen?</w:t>
      </w:r>
    </w:p>
    <w:p ns2:paraId="17A86D4B" ns2:textId="77777777" w:rsidR="006B5104" w:rsidRDefault="00AE0FF1">
      <w:pPr>
        <w:pStyle w:val="Guidance"/>
      </w:pPr>
      <w:r>
        <w:t>• Welke alternatieven en afwegingen zijn bekeken, waaronder koppeling en consistentie?</w:t>
      </w:r>
    </w:p>
    <w:p ns2:paraId="17A86D4C" ns2:textId="77777777" w:rsidR="006B5104" w:rsidRDefault="00AE0FF1">
      <w:pPr>
        <w:pStyle w:val="Guidance"/>
      </w:pPr>
      <w:r>
        <w:t>• Hoe worden storingen, herhaalpogingen, dubbele verwerking en herstel waar nodig afgehandeld?</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4F" ns2:textId="77777777">
        <w:trPr>
          <w:cantSplit/>
        </w:trPr>
        <w:tc>
          <w:tcPr>
            <w:tcW w:w="2700" w:type="dxa"/>
            <w:shd w:val="clear" w:color="auto" w:fill="F0F5F7"/>
          </w:tcPr>
          <w:p ns2:paraId="17A86D4D" ns2:textId="77777777" w:rsidR="006B5104" w:rsidRDefault="00AE0FF1">
            <w:pPr>
              <w:pStyle w:val="TableText"/>
            </w:pPr>
            <w:r>
              <w:rPr>
                <w:b/>
              </w:rPr>
              <w:t>Ontwerp, besluiten en diagrammen</w:t>
            </w:r>
          </w:p>
        </w:tc>
        <w:tc>
          <w:tcPr>
            <w:tcW w:w="6938" w:type="dxa"/>
            <w:shd w:val="clear" w:color="auto" w:fill="FFFFFF"/>
          </w:tcPr>
          <w:p ns2:paraId="17A86D4E" ns2:textId="77777777" w:rsidR="006B5104" w:rsidRDefault="00AE0FF1">
            <w:pPr>
              <w:pStyle w:val="TableText"/>
            </w:pPr>
            <w:r>
              <w:t>[Beschrijf het daadwerkelijke ontwerp, de onderbouwing en grenzen. Voeg waar zinvol een diagram of verwijzing toe.]</w:t>
            </w:r>
          </w:p>
        </w:tc>
      </w:tr>
      <w:tr w:rsidR="006B5104" ns2:paraId="17A86D52" ns2:textId="77777777">
        <w:trPr>
          <w:cantSplit/>
        </w:trPr>
        <w:tc>
          <w:tcPr>
            <w:tcW w:w="2700" w:type="dxa"/>
            <w:shd w:val="clear" w:color="auto" w:fill="F0F5F7"/>
          </w:tcPr>
          <w:p ns2:paraId="17A86D50" ns2:textId="77777777" w:rsidR="006B5104" w:rsidRDefault="00AE0FF1">
            <w:pPr>
              <w:pStyle w:val="TableText"/>
            </w:pPr>
            <w:r>
              <w:rPr>
                <w:b/>
              </w:rPr>
              <w:t>Eigenaar, status en toetsing</w:t>
            </w:r>
          </w:p>
        </w:tc>
        <w:tc>
          <w:tcPr>
            <w:tcW w:w="6938" w:type="dxa"/>
            <w:shd w:val="clear" w:color="auto" w:fill="FFFFFF"/>
          </w:tcPr>
          <w:p ns2:paraId="17A86D5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55" ns2:textId="77777777">
        <w:trPr>
          <w:cantSplit/>
        </w:trPr>
        <w:tc>
          <w:tcPr>
            <w:tcW w:w="2700" w:type="dxa"/>
            <w:shd w:val="clear" w:color="auto" w:fill="F0F5F7"/>
          </w:tcPr>
          <w:p ns2:paraId="17A86D53" ns2:textId="77777777" w:rsidR="006B5104" w:rsidRDefault="00AE0FF1">
            <w:pPr>
              <w:pStyle w:val="TableText"/>
            </w:pPr>
            <w:r>
              <w:rPr>
                <w:b/>
              </w:rPr>
              <w:t>Aannames en open punten</w:t>
            </w:r>
          </w:p>
        </w:tc>
        <w:tc>
          <w:tcPr>
            <w:tcW w:w="6938" w:type="dxa"/>
            <w:shd w:val="clear" w:color="auto" w:fill="FFFFFF"/>
          </w:tcPr>
          <w:p ns2:paraId="17A86D54" ns2:textId="77777777" w:rsidR="006B5104" w:rsidRDefault="00AE0FF1">
            <w:pPr>
              <w:pStyle w:val="TableText"/>
            </w:pPr>
            <w:r>
              <w:t>[Benoem onzekerheid, mogelijke gevolgen, eigenaar, volgende actie en streefdatum; of motiveer dat er geen open punten zijn.]</w:t>
            </w:r>
          </w:p>
        </w:tc>
      </w:tr>
    </w:tbl>
    <w:p ns2:paraId="17A86D56" ns2:textId="77777777" w:rsidR="006B5104" w:rsidRDefault="00AE0FF1">
      <w:pPr>
        <w:pStyle w:val="Guidance"/>
      </w:pPr>
      <w:r>
        <w:t>Bruikbare onderliggende stukken: Besluitregistraties; interactiediagrammen en faalscenario’s.</w:t>
      </w:r>
    </w:p>
    <w:p ns2:paraId="17A86D57" ns2:textId="77777777" w:rsidR="006B5104" w:rsidRDefault="00AE0FF1">
      <w:pPr>
        <w:pStyle w:val="Heading1"/>
      </w:pPr>
      <w:r>
        <w:t>4. Selecteer de technologie</w:t>
      </w:r>
    </w:p>
    <w:p ns2:paraId="17A86D58" ns2:textId="6023241D" w:rsidR="006B5104" w:rsidRDefault="00AE0FF1" w:rsidP="00374797">
      <w:pPr>
        <w:pStyle w:val="BodyText"/>
        <w:jc w:val="both"/>
      </w:pPr>
      <w:r>
        <w:t>Onderbouw de platform- en componentkeuzes vanuit de werklast, operationele grenzen, kosten en uitvoerbare uitstapmogelijkheden. De gekozen technologie moet de gekozen ontwerppatronen kunnen realiseren. Het is belangrijk om bij deze stap technologieonafhankelijk te denken. Een voorbeeld: een bedrijf gebruikt SAP als ERP-systeem en een klant wil een sterk op maat gemaakt CRM bouwen om de SAP-processen voor de organisatie beter beheersbaar te maken. Het is goed mogelijk dat het oorspronkelijk gekozen CRM-platform kan worden vervangen door een beter alternatief dat nauwer aansluit op SAP S/4HANA. Zulke technologiekeuzes moeten zorgvuldig worden beoordeeld, omdat een verkeerde beslissing een organisatie miljoenen euro’s kan kosten. Het is raadzaam om samen te werken met een technologieonafhankelijke architect die zich niet beperkt tot de technologiestack van een bepaald IT-adviesbedrijf, bijvoorbeeld een bedrijf dat zich uitsluitend op SAP richt.</w:t>
      </w:r>
      <w:r w:rsidR="000B4CA1">
        <w:t xml:space="preserve"/>
      </w:r>
      <w:r w:rsidR="000C023A">
        <w:t xml:space="preserve"/>
      </w:r>
      <w:r w:rsidR="000C023A" w:rsidRPr="0059002D">
        <w:rPr>
          <w:i/>
          <w:iCs/>
        </w:rPr>
        <w:t/>
      </w:r>
      <w:r w:rsidR="000C023A">
        <w:t xml:space="preserve"/>
      </w:r>
      <w:r w:rsidR="00E92B1D" w:rsidRPr="00E92B1D">
        <w:t/>
      </w:r>
      <w:r w:rsidR="000C023A">
        <w:t xml:space="preserve"/>
      </w:r>
      <w:r w:rsidR="0030661F" w:rsidRPr="0030661F">
        <w:t/>
      </w:r>
      <w:r w:rsidR="000C023A">
        <w:t xml:space="preserve"/>
      </w:r>
      <w:r w:rsidR="0030661F" w:rsidRPr="0030661F">
        <w:t/>
      </w:r>
    </w:p>
    <w:p ns2:paraId="17A86D59" ns2:textId="77777777" w:rsidR="006B5104" w:rsidRDefault="00AE0FF1">
      <w:pPr>
        <w:pStyle w:val="Label"/>
      </w:pPr>
      <w:r>
        <w:t>Vragen om te beantwoorden</w:t>
      </w:r>
    </w:p>
    <w:p ns2:paraId="17A86D5A" ns2:textId="77777777" w:rsidR="006B5104" w:rsidRDefault="00AE0FF1">
      <w:pPr>
        <w:pStyle w:val="Guidance"/>
      </w:pPr>
      <w:r>
        <w:t>• Welke werklast, gegevens, grenzen en beslissingsbevoegdheid moet de technologie ondersteunen?</w:t>
      </w:r>
    </w:p>
    <w:p ns2:paraId="17A86D5B" ns2:textId="77777777" w:rsidR="006B5104" w:rsidRDefault="00AE0FF1">
      <w:pPr>
        <w:pStyle w:val="Guidance"/>
      </w:pPr>
      <w:r>
        <w:t>• Welke onderbouwing ondersteunt de keuze en waar is gebruik voorwaardelijk of ongeschikt?</w:t>
      </w:r>
    </w:p>
    <w:p ns2:paraId="17A86D5C" ns2:textId="77777777" w:rsidR="006B5104" w:rsidRDefault="00AE0FF1">
      <w:pPr>
        <w:pStyle w:val="Guidance"/>
      </w:pPr>
      <w:r>
        <w:t>• Wat zijn de levenscycluskosten, benodigde vaardigheden, leveranciersafhankelijkheden en uitstapmogelijkheden?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5F" ns2:textId="77777777">
        <w:trPr>
          <w:cantSplit/>
        </w:trPr>
        <w:tc>
          <w:tcPr>
            <w:tcW w:w="2700" w:type="dxa"/>
            <w:shd w:val="clear" w:color="auto" w:fill="F0F5F7"/>
          </w:tcPr>
          <w:p ns2:paraId="17A86D5D" ns2:textId="77777777" w:rsidR="006B5104" w:rsidRDefault="00AE0FF1">
            <w:pPr>
              <w:pStyle w:val="TableText"/>
            </w:pPr>
            <w:r>
              <w:rPr>
                <w:b/>
              </w:rPr>
              <w:t>Ontwerp, besluiten en diagrammen</w:t>
            </w:r>
          </w:p>
        </w:tc>
        <w:tc>
          <w:tcPr>
            <w:tcW w:w="6938" w:type="dxa"/>
            <w:shd w:val="clear" w:color="auto" w:fill="FFFFFF"/>
          </w:tcPr>
          <w:p ns2:paraId="17A86D5E" ns2:textId="77777777" w:rsidR="006B5104" w:rsidRDefault="00AE0FF1">
            <w:pPr>
              <w:pStyle w:val="TableText"/>
            </w:pPr>
            <w:r>
              <w:t>[Beschrijf het daadwerkelijke ontwerp, de onderbouwing en grenzen. Voeg waar zinvol een diagram of verwijzing toe.]</w:t>
            </w:r>
          </w:p>
        </w:tc>
      </w:tr>
      <w:tr w:rsidR="006B5104" ns2:paraId="17A86D62" ns2:textId="77777777">
        <w:trPr>
          <w:cantSplit/>
        </w:trPr>
        <w:tc>
          <w:tcPr>
            <w:tcW w:w="2700" w:type="dxa"/>
            <w:shd w:val="clear" w:color="auto" w:fill="F0F5F7"/>
          </w:tcPr>
          <w:p ns2:paraId="17A86D60" ns2:textId="77777777" w:rsidR="006B5104" w:rsidRDefault="00AE0FF1">
            <w:pPr>
              <w:pStyle w:val="TableText"/>
            </w:pPr>
            <w:r>
              <w:rPr>
                <w:b/>
              </w:rPr>
              <w:t>Eigenaar, status en toetsing</w:t>
            </w:r>
          </w:p>
        </w:tc>
        <w:tc>
          <w:tcPr>
            <w:tcW w:w="6938" w:type="dxa"/>
            <w:shd w:val="clear" w:color="auto" w:fill="FFFFFF"/>
          </w:tcPr>
          <w:p ns2:paraId="17A86D6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65" ns2:textId="77777777">
        <w:trPr>
          <w:cantSplit/>
        </w:trPr>
        <w:tc>
          <w:tcPr>
            <w:tcW w:w="2700" w:type="dxa"/>
            <w:shd w:val="clear" w:color="auto" w:fill="F0F5F7"/>
          </w:tcPr>
          <w:p ns2:paraId="17A86D63" ns2:textId="77777777" w:rsidR="006B5104" w:rsidRDefault="00AE0FF1">
            <w:pPr>
              <w:pStyle w:val="TableText"/>
            </w:pPr>
            <w:r>
              <w:rPr>
                <w:b/>
              </w:rPr>
              <w:t>Aannames en open punten</w:t>
            </w:r>
          </w:p>
        </w:tc>
        <w:tc>
          <w:tcPr>
            <w:tcW w:w="6938" w:type="dxa"/>
            <w:shd w:val="clear" w:color="auto" w:fill="FFFFFF"/>
          </w:tcPr>
          <w:p ns2:paraId="17A86D64" ns2:textId="77777777" w:rsidR="006B5104" w:rsidRDefault="00AE0FF1">
            <w:pPr>
              <w:pStyle w:val="TableText"/>
            </w:pPr>
            <w:r>
              <w:t>[Benoem onzekerheid, mogelijke gevolgen, eigenaar, volgende actie en streefdatum; of motiveer dat er geen open punten zijn.]</w:t>
            </w:r>
          </w:p>
        </w:tc>
      </w:tr>
    </w:tbl>
    <w:p ns2:paraId="17A86D66" ns2:textId="77777777" w:rsidR="006B5104" w:rsidRDefault="00AE0FF1">
      <w:pPr>
        <w:pStyle w:val="Guidance"/>
      </w:pPr>
      <w:r>
        <w:t>Bruikbare onderliggende stukken: Vergelijking van opties; toetsing van mogelijkheden en grenzen; kostenaannames.</w:t>
      </w:r>
    </w:p>
    <w:p ns2:paraId="17A86D67" ns2:textId="77777777" w:rsidR="006B5104" w:rsidRDefault="00AE0FF1">
      <w:pPr>
        <w:pStyle w:val="Heading1"/>
        <w:pageBreakBefore/>
      </w:pPr>
      <w:r>
        <w:lastRenderedPageBreak/>
        <w:t>5. Ontwerp de kaders</w:t>
      </w:r>
    </w:p>
    <w:p ns2:paraId="17A86D68" ns2:textId="77777777" w:rsidR="006B5104" w:rsidRDefault="00AE0FF1">
      <w:pPr>
        <w:pStyle w:val="BodyText"/>
      </w:pPr>
      <w:r>
        <w:t>Vertaal dreigingen en toepasselijke verplichtingen naar concrete maatregelen, afdwingpunten, eigenaren en toetsing.</w:t>
      </w:r>
    </w:p>
    <w:p ns2:paraId="17A86D69" ns2:textId="77777777" w:rsidR="006B5104" w:rsidRDefault="00AE0FF1">
      <w:pPr>
        <w:pStyle w:val="Label"/>
      </w:pPr>
      <w:r>
        <w:t>Vragen om te beantwoorden</w:t>
      </w:r>
    </w:p>
    <w:p ns2:paraId="17A86D6A" ns2:textId="77777777" w:rsidR="006B5104" w:rsidRDefault="00AE0FF1">
      <w:pPr>
        <w:pStyle w:val="Guidance"/>
      </w:pPr>
      <w:r>
        <w:t>• Welke dreigingen, gevoelige gegevens en toepasselijke verplichtingen moet het ontwerp adresseren?</w:t>
      </w:r>
    </w:p>
    <w:p ns2:paraId="17A86D6B" ns2:textId="77777777" w:rsidR="006B5104" w:rsidRDefault="00AE0FF1">
      <w:pPr>
        <w:pStyle w:val="Guidance"/>
      </w:pPr>
      <w:r>
        <w:t>• Waar worden identiteit, toegang, gegevensbescherming en vertrouwensgrenzen onafhankelijk afgedwongen?</w:t>
      </w:r>
    </w:p>
    <w:p ns2:paraId="17A86D6C" ns2:textId="77777777" w:rsidR="006B5104" w:rsidRDefault="00AE0FF1">
      <w:pPr>
        <w:pStyle w:val="Guidance"/>
      </w:pPr>
      <w:r>
        <w:t>• Wie is verantwoordelijk voor elke maatregel, hoe wordt die getoetst en welke restrisico’s blijven over?</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6F" ns2:textId="77777777">
        <w:trPr>
          <w:cantSplit/>
        </w:trPr>
        <w:tc>
          <w:tcPr>
            <w:tcW w:w="2700" w:type="dxa"/>
            <w:shd w:val="clear" w:color="auto" w:fill="F0F5F7"/>
          </w:tcPr>
          <w:p ns2:paraId="17A86D6D" ns2:textId="77777777" w:rsidR="006B5104" w:rsidRDefault="00AE0FF1">
            <w:pPr>
              <w:pStyle w:val="TableText"/>
            </w:pPr>
            <w:r>
              <w:rPr>
                <w:b/>
              </w:rPr>
              <w:t>Ontwerp, besluiten en diagrammen</w:t>
            </w:r>
          </w:p>
        </w:tc>
        <w:tc>
          <w:tcPr>
            <w:tcW w:w="6938" w:type="dxa"/>
            <w:shd w:val="clear" w:color="auto" w:fill="FFFFFF"/>
          </w:tcPr>
          <w:p ns2:paraId="17A86D6E" ns2:textId="77777777" w:rsidR="006B5104" w:rsidRDefault="00AE0FF1">
            <w:pPr>
              <w:pStyle w:val="TableText"/>
            </w:pPr>
            <w:r>
              <w:t>[Beschrijf het daadwerkelijke ontwerp, de onderbouwing en grenzen. Voeg waar zinvol een diagram of verwijzing toe.]</w:t>
            </w:r>
          </w:p>
        </w:tc>
      </w:tr>
      <w:tr w:rsidR="006B5104" ns2:paraId="17A86D72" ns2:textId="77777777">
        <w:trPr>
          <w:cantSplit/>
        </w:trPr>
        <w:tc>
          <w:tcPr>
            <w:tcW w:w="2700" w:type="dxa"/>
            <w:shd w:val="clear" w:color="auto" w:fill="F0F5F7"/>
          </w:tcPr>
          <w:p ns2:paraId="17A86D70" ns2:textId="77777777" w:rsidR="006B5104" w:rsidRDefault="00AE0FF1">
            <w:pPr>
              <w:pStyle w:val="TableText"/>
            </w:pPr>
            <w:r>
              <w:rPr>
                <w:b/>
              </w:rPr>
              <w:t>Eigenaar, status en toetsing</w:t>
            </w:r>
          </w:p>
        </w:tc>
        <w:tc>
          <w:tcPr>
            <w:tcW w:w="6938" w:type="dxa"/>
            <w:shd w:val="clear" w:color="auto" w:fill="FFFFFF"/>
          </w:tcPr>
          <w:p ns2:paraId="17A86D7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75" ns2:textId="77777777">
        <w:trPr>
          <w:cantSplit/>
        </w:trPr>
        <w:tc>
          <w:tcPr>
            <w:tcW w:w="2700" w:type="dxa"/>
            <w:shd w:val="clear" w:color="auto" w:fill="F0F5F7"/>
          </w:tcPr>
          <w:p ns2:paraId="17A86D73" ns2:textId="77777777" w:rsidR="006B5104" w:rsidRDefault="00AE0FF1">
            <w:pPr>
              <w:pStyle w:val="TableText"/>
            </w:pPr>
            <w:r>
              <w:rPr>
                <w:b/>
              </w:rPr>
              <w:t>Aannames en open punten</w:t>
            </w:r>
          </w:p>
        </w:tc>
        <w:tc>
          <w:tcPr>
            <w:tcW w:w="6938" w:type="dxa"/>
            <w:shd w:val="clear" w:color="auto" w:fill="FFFFFF"/>
          </w:tcPr>
          <w:p ns2:paraId="17A86D74" ns2:textId="77777777" w:rsidR="006B5104" w:rsidRDefault="00AE0FF1">
            <w:pPr>
              <w:pStyle w:val="TableText"/>
            </w:pPr>
            <w:r>
              <w:t>[Benoem onzekerheid, mogelijke gevolgen, eigenaar, volgende actie en streefdatum; of motiveer dat er geen open punten zijn.]</w:t>
            </w:r>
          </w:p>
        </w:tc>
      </w:tr>
    </w:tbl>
    <w:p ns2:paraId="17A86D76" ns2:textId="77777777" w:rsidR="006B5104" w:rsidRDefault="00AE0FF1">
      <w:pPr>
        <w:pStyle w:val="Guidance"/>
      </w:pPr>
      <w:r>
        <w:t>Bruikbare onderliggende stukken: Dreigings- en gegevensstroomdiagrammen; koppeling van maatregelen aan eisen en toetsplan.</w:t>
      </w:r>
    </w:p>
    <w:p ns2:paraId="17A86D77" ns2:textId="77777777" w:rsidR="006B5104" w:rsidRDefault="00AE0FF1">
      <w:pPr>
        <w:pStyle w:val="Heading1"/>
      </w:pPr>
      <w:r>
        <w:t>6. Stem de architectuur af</w:t>
      </w:r>
    </w:p>
    <w:p ns2:paraId="17A86D78" ns2:textId="4BA267B3" w:rsidR="006B5104" w:rsidRDefault="00AE0FF1" w:rsidP="006D4B02">
      <w:pPr>
        <w:pStyle w:val="BodyText"/>
        <w:jc w:val="both"/>
      </w:pPr>
      <w:r>
        <w:t>Breng ontwerpweergaven, interfaces, besluiten en aannames samen in een beoordeelde basis met duidelijke goedkeuringsbevoegdheid. Deze stap is belangrijk omdat architectuurontwerpen, zeker bij grotere projecten, altijd afwegingen met zich meebrengen. Deze afwegingen moeten met alle relevante belanghebbenden worden gedeeld, door hen worden begrepen en worden geaccepteerd. Zo voorkom je dat halverwege een project nieuwe eisen of blokkades ontstaan doordat een belangrijke belanghebbende iets anders had begrepen.</w:t>
      </w:r>
      <w:r w:rsidR="006D4B02">
        <w:t xml:space="preserve"/>
      </w:r>
      <w:r w:rsidR="00595124" w:rsidRPr="00595124">
        <w:t/>
      </w:r>
      <w:r w:rsidR="00595124">
        <w:t xml:space="preserve"/>
      </w:r>
      <w:r w:rsidR="00595124" w:rsidRPr="00595124">
        <w:t/>
      </w:r>
    </w:p>
    <w:p ns2:paraId="17A86D79" ns2:textId="77777777" w:rsidR="006B5104" w:rsidRDefault="00AE0FF1">
      <w:pPr>
        <w:pStyle w:val="Label"/>
      </w:pPr>
      <w:r>
        <w:t>Vragen om te beantwoorden</w:t>
      </w:r>
    </w:p>
    <w:p ns2:paraId="17A86D7A" ns2:textId="77777777" w:rsidR="006B5104" w:rsidRDefault="00AE0FF1">
      <w:pPr>
        <w:pStyle w:val="Guidance"/>
      </w:pPr>
      <w:r>
        <w:t>• Geven context-, component-, deployment- en gegevensstroomdiagrammen een consistent beeld?</w:t>
      </w:r>
    </w:p>
    <w:p ns2:paraId="17A86D7B" ns2:textId="77777777" w:rsidR="006B5104" w:rsidRDefault="00AE0FF1">
      <w:pPr>
        <w:pStyle w:val="Guidance"/>
      </w:pPr>
      <w:r>
        <w:t>• Zijn interfaces, vertrouwensgrenzen, faalpaden en groeiaannames expliciet?</w:t>
      </w:r>
    </w:p>
    <w:p ns2:paraId="17A86D7C" ns2:textId="77777777" w:rsidR="006B5104" w:rsidRDefault="00AE0FF1">
      <w:pPr>
        <w:pStyle w:val="Guidance"/>
      </w:pPr>
      <w:r>
        <w:t>• Wie heeft de basis beoordeeld, welke besluiten zijn geaccepteerd en welke voorwaarden staan open?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7F" ns2:textId="77777777">
        <w:trPr>
          <w:cantSplit/>
        </w:trPr>
        <w:tc>
          <w:tcPr>
            <w:tcW w:w="2700" w:type="dxa"/>
            <w:shd w:val="clear" w:color="auto" w:fill="F0F5F7"/>
          </w:tcPr>
          <w:p ns2:paraId="17A86D7D" ns2:textId="77777777" w:rsidR="006B5104" w:rsidRDefault="00AE0FF1">
            <w:pPr>
              <w:pStyle w:val="TableText"/>
            </w:pPr>
            <w:r>
              <w:rPr>
                <w:b/>
              </w:rPr>
              <w:t>Ontwerp, besluiten en diagrammen</w:t>
            </w:r>
          </w:p>
        </w:tc>
        <w:tc>
          <w:tcPr>
            <w:tcW w:w="6938" w:type="dxa"/>
            <w:shd w:val="clear" w:color="auto" w:fill="FFFFFF"/>
          </w:tcPr>
          <w:p ns2:paraId="17A86D7E" ns2:textId="77777777" w:rsidR="006B5104" w:rsidRDefault="00AE0FF1">
            <w:pPr>
              <w:pStyle w:val="TableText"/>
            </w:pPr>
            <w:r>
              <w:t>[Beschrijf het daadwerkelijke ontwerp, de onderbouwing en grenzen. Voeg waar zinvol een diagram of verwijzing toe.]</w:t>
            </w:r>
          </w:p>
        </w:tc>
      </w:tr>
      <w:tr w:rsidR="006B5104" ns2:paraId="17A86D82" ns2:textId="77777777">
        <w:trPr>
          <w:cantSplit/>
        </w:trPr>
        <w:tc>
          <w:tcPr>
            <w:tcW w:w="2700" w:type="dxa"/>
            <w:shd w:val="clear" w:color="auto" w:fill="F0F5F7"/>
          </w:tcPr>
          <w:p ns2:paraId="17A86D80" ns2:textId="77777777" w:rsidR="006B5104" w:rsidRDefault="00AE0FF1">
            <w:pPr>
              <w:pStyle w:val="TableText"/>
            </w:pPr>
            <w:r>
              <w:rPr>
                <w:b/>
              </w:rPr>
              <w:t>Eigenaar, status en toetsing</w:t>
            </w:r>
          </w:p>
        </w:tc>
        <w:tc>
          <w:tcPr>
            <w:tcW w:w="6938" w:type="dxa"/>
            <w:shd w:val="clear" w:color="auto" w:fill="FFFFFF"/>
          </w:tcPr>
          <w:p ns2:paraId="17A86D8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85" ns2:textId="77777777">
        <w:trPr>
          <w:cantSplit/>
        </w:trPr>
        <w:tc>
          <w:tcPr>
            <w:tcW w:w="2700" w:type="dxa"/>
            <w:shd w:val="clear" w:color="auto" w:fill="F0F5F7"/>
          </w:tcPr>
          <w:p ns2:paraId="17A86D83" ns2:textId="77777777" w:rsidR="006B5104" w:rsidRDefault="00AE0FF1">
            <w:pPr>
              <w:pStyle w:val="TableText"/>
            </w:pPr>
            <w:r>
              <w:rPr>
                <w:b/>
              </w:rPr>
              <w:t>Aannames en open punten</w:t>
            </w:r>
          </w:p>
        </w:tc>
        <w:tc>
          <w:tcPr>
            <w:tcW w:w="6938" w:type="dxa"/>
            <w:shd w:val="clear" w:color="auto" w:fill="FFFFFF"/>
          </w:tcPr>
          <w:p ns2:paraId="17A86D84" ns2:textId="77777777" w:rsidR="006B5104" w:rsidRDefault="00AE0FF1">
            <w:pPr>
              <w:pStyle w:val="TableText"/>
            </w:pPr>
            <w:r>
              <w:t>[Benoem onzekerheid, mogelijke gevolgen, eigenaar, volgende actie en streefdatum; of motiveer dat er geen open punten zijn.]</w:t>
            </w:r>
          </w:p>
        </w:tc>
      </w:tr>
    </w:tbl>
    <w:p ns2:paraId="17A86D86" ns2:textId="77777777" w:rsidR="006B5104" w:rsidRDefault="00AE0FF1">
      <w:pPr>
        <w:pStyle w:val="Guidance"/>
      </w:pPr>
      <w:r>
        <w:t>Bruikbare onderliggende stukken: Architectuurdiagrammen; interfaceafspraken; review- en goedkeuringsregistratie.</w:t>
      </w:r>
    </w:p>
    <w:p ns2:paraId="17A86D87" ns2:textId="77777777" w:rsidR="006B5104" w:rsidRDefault="00AE0FF1">
      <w:pPr>
        <w:pStyle w:val="Heading1"/>
        <w:pageBreakBefore/>
      </w:pPr>
      <w:r>
        <w:lastRenderedPageBreak/>
        <w:t>7. Begeleid de realisatie</w:t>
      </w:r>
    </w:p>
    <w:p ns2:paraId="17A86D88" ns2:textId="51CD5A81" w:rsidR="006B5104" w:rsidRDefault="00AE0FF1" w:rsidP="008B4CE2">
      <w:pPr>
        <w:pStyle w:val="BodyText"/>
        <w:jc w:val="both"/>
      </w:pPr>
      <w:r>
        <w:t>Maak de architectuur herleidbaar naar implementatie, toetsing, releasebeheersing, uitzonderingen en terugvalafspraken. Idealiter is de architect die het ontwerpdocument heeft opgesteld ook nauw betrokken bij de implementatie. Dit is niet verplicht: een andere gekwalificeerde architect moet een goed gedocumenteerd ontwerp ook kunnen realiseren. Continuïteit maakt de implementatie echter eenvoudiger en helpt misverstanden te voorkomen.</w:t>
      </w:r>
      <w:r w:rsidR="008B4CE2">
        <w:t xml:space="preserve"/>
      </w:r>
      <w:r w:rsidR="00595124" w:rsidRPr="00595124">
        <w:t/>
      </w:r>
      <w:r w:rsidR="00595124">
        <w:t xml:space="preserve"/>
      </w:r>
      <w:r w:rsidR="00AF53FD" w:rsidRPr="00AF53FD">
        <w:t/>
      </w:r>
    </w:p>
    <w:p ns2:paraId="17A86D89" ns2:textId="77777777" w:rsidR="006B5104" w:rsidRDefault="00AE0FF1">
      <w:pPr>
        <w:pStyle w:val="Label"/>
      </w:pPr>
      <w:r>
        <w:t>Vragen om te beantwoorden</w:t>
      </w:r>
    </w:p>
    <w:p ns2:paraId="17A86D8A" ns2:textId="77777777" w:rsidR="006B5104" w:rsidRDefault="00AE0FF1">
      <w:pPr>
        <w:pStyle w:val="Guidance"/>
      </w:pPr>
      <w:r>
        <w:t>• Hoe zijn eisen en besluiten herleidbaar naar wijzigingen en acceptatietests?</w:t>
      </w:r>
    </w:p>
    <w:p ns2:paraId="17A86D8B" ns2:textId="77777777" w:rsidR="006B5104" w:rsidRDefault="00AE0FF1">
      <w:pPr>
        <w:pStyle w:val="Guidance"/>
      </w:pPr>
      <w:r>
        <w:t>• Hoe zijn review, omgevingsscheiding, releasegoedkeuring en rollback geregeld?</w:t>
      </w:r>
    </w:p>
    <w:p ns2:paraId="17A86D8C" ns2:textId="77777777" w:rsidR="006B5104" w:rsidRDefault="00AE0FF1">
      <w:pPr>
        <w:pStyle w:val="Guidance"/>
      </w:pPr>
      <w:r>
        <w:t>• Wie behandelt afwijkingen en welke onderbouwing is nodig voor een release?</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8F" ns2:textId="77777777">
        <w:trPr>
          <w:cantSplit/>
        </w:trPr>
        <w:tc>
          <w:tcPr>
            <w:tcW w:w="2700" w:type="dxa"/>
            <w:shd w:val="clear" w:color="auto" w:fill="F0F5F7"/>
          </w:tcPr>
          <w:p ns2:paraId="17A86D8D" ns2:textId="77777777" w:rsidR="006B5104" w:rsidRDefault="00AE0FF1">
            <w:pPr>
              <w:pStyle w:val="TableText"/>
            </w:pPr>
            <w:r>
              <w:rPr>
                <w:b/>
              </w:rPr>
              <w:t>Ontwerp, besluiten en diagrammen</w:t>
            </w:r>
          </w:p>
        </w:tc>
        <w:tc>
          <w:tcPr>
            <w:tcW w:w="6938" w:type="dxa"/>
            <w:shd w:val="clear" w:color="auto" w:fill="FFFFFF"/>
          </w:tcPr>
          <w:p ns2:paraId="17A86D8E" ns2:textId="77777777" w:rsidR="006B5104" w:rsidRDefault="00AE0FF1">
            <w:pPr>
              <w:pStyle w:val="TableText"/>
            </w:pPr>
            <w:r>
              <w:t>[Beschrijf het daadwerkelijke ontwerp, de onderbouwing en grenzen. Voeg waar zinvol een diagram of verwijzing toe.]</w:t>
            </w:r>
          </w:p>
        </w:tc>
      </w:tr>
      <w:tr w:rsidR="006B5104" ns2:paraId="17A86D92" ns2:textId="77777777">
        <w:trPr>
          <w:cantSplit/>
        </w:trPr>
        <w:tc>
          <w:tcPr>
            <w:tcW w:w="2700" w:type="dxa"/>
            <w:shd w:val="clear" w:color="auto" w:fill="F0F5F7"/>
          </w:tcPr>
          <w:p ns2:paraId="17A86D90" ns2:textId="77777777" w:rsidR="006B5104" w:rsidRDefault="00AE0FF1">
            <w:pPr>
              <w:pStyle w:val="TableText"/>
            </w:pPr>
            <w:r>
              <w:rPr>
                <w:b/>
              </w:rPr>
              <w:t>Eigenaar, status en toetsing</w:t>
            </w:r>
          </w:p>
        </w:tc>
        <w:tc>
          <w:tcPr>
            <w:tcW w:w="6938" w:type="dxa"/>
            <w:shd w:val="clear" w:color="auto" w:fill="FFFFFF"/>
          </w:tcPr>
          <w:p ns2:paraId="17A86D9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95" ns2:textId="77777777">
        <w:trPr>
          <w:cantSplit/>
        </w:trPr>
        <w:tc>
          <w:tcPr>
            <w:tcW w:w="2700" w:type="dxa"/>
            <w:shd w:val="clear" w:color="auto" w:fill="F0F5F7"/>
          </w:tcPr>
          <w:p ns2:paraId="17A86D93" ns2:textId="77777777" w:rsidR="006B5104" w:rsidRDefault="00AE0FF1">
            <w:pPr>
              <w:pStyle w:val="TableText"/>
            </w:pPr>
            <w:r>
              <w:rPr>
                <w:b/>
              </w:rPr>
              <w:t>Aannames en open punten</w:t>
            </w:r>
          </w:p>
        </w:tc>
        <w:tc>
          <w:tcPr>
            <w:tcW w:w="6938" w:type="dxa"/>
            <w:shd w:val="clear" w:color="auto" w:fill="FFFFFF"/>
          </w:tcPr>
          <w:p ns2:paraId="17A86D94" ns2:textId="77777777" w:rsidR="006B5104" w:rsidRDefault="00AE0FF1">
            <w:pPr>
              <w:pStyle w:val="TableText"/>
            </w:pPr>
            <w:r>
              <w:t>[Benoem onzekerheid, mogelijke gevolgen, eigenaar, volgende actie en streefdatum; of motiveer dat er geen open punten zijn.]</w:t>
            </w:r>
          </w:p>
        </w:tc>
      </w:tr>
    </w:tbl>
    <w:p ns2:paraId="17A86D96" ns2:textId="77777777" w:rsidR="006B5104" w:rsidRDefault="00AE0FF1">
      <w:pPr>
        <w:pStyle w:val="Guidance"/>
      </w:pPr>
      <w:r>
        <w:t>Bruikbare onderliggende stukken: Realisatie- en releaseplan; testresultaten; uitzonderings- en rollbackregistraties.</w:t>
      </w:r>
    </w:p>
    <w:p ns2:paraId="17A86D97" ns2:textId="77777777" w:rsidR="006B5104" w:rsidRDefault="00AE0FF1">
      <w:pPr>
        <w:pStyle w:val="Heading1"/>
      </w:pPr>
      <w:r>
        <w:t>8. Beheer, leer en pas aan</w:t>
      </w:r>
    </w:p>
    <w:p ns2:paraId="17A86D98" ns2:textId="77777777" w:rsidR="006B5104" w:rsidRDefault="00AE0FF1">
      <w:pPr>
        <w:pStyle w:val="BodyText"/>
      </w:pPr>
      <w:r>
        <w:t>Leg beheerownership, servicedoelen, monitoring, herstel en de terugkoppeling voor een actuele architectuur vast.</w:t>
      </w:r>
    </w:p>
    <w:p ns2:paraId="17A86D99" ns2:textId="77777777" w:rsidR="006B5104" w:rsidRDefault="00AE0FF1">
      <w:pPr>
        <w:pStyle w:val="Label"/>
      </w:pPr>
      <w:r>
        <w:t>Vragen om te beantwoorden</w:t>
      </w:r>
    </w:p>
    <w:p ns2:paraId="17A86D9A" ns2:textId="77777777" w:rsidR="006B5104" w:rsidRDefault="00AE0FF1">
      <w:pPr>
        <w:pStyle w:val="Guidance"/>
      </w:pPr>
      <w:r>
        <w:t>• Wie is verantwoordelijk voor de dienst en welke meetbare service- en beheersdoelen gelden?</w:t>
      </w:r>
    </w:p>
    <w:p ns2:paraId="17A86D9B" ns2:textId="77777777" w:rsidR="006B5104" w:rsidRDefault="00AE0FF1">
      <w:pPr>
        <w:pStyle w:val="Guidance"/>
      </w:pPr>
      <w:r>
        <w:t>• Hoe worden detectie, respons, escalatie en herstel geoefend en getoetst?</w:t>
      </w:r>
    </w:p>
    <w:p ns2:paraId="17A86D9C" ns2:textId="77777777" w:rsidR="006B5104" w:rsidRDefault="00AE0FF1">
      <w:pPr>
        <w:pStyle w:val="Guidance"/>
      </w:pPr>
      <w:r>
        <w:t>• Hoe worden incidenten, kosten en leerpunten terugvertaald naar eisen en besluiten?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9F" ns2:textId="77777777">
        <w:trPr>
          <w:cantSplit/>
        </w:trPr>
        <w:tc>
          <w:tcPr>
            <w:tcW w:w="2700" w:type="dxa"/>
            <w:shd w:val="clear" w:color="auto" w:fill="F0F5F7"/>
          </w:tcPr>
          <w:p ns2:paraId="17A86D9D" ns2:textId="77777777" w:rsidR="006B5104" w:rsidRDefault="00AE0FF1">
            <w:pPr>
              <w:pStyle w:val="TableText"/>
            </w:pPr>
            <w:r>
              <w:rPr>
                <w:b/>
              </w:rPr>
              <w:t>Ontwerp, besluiten en diagrammen</w:t>
            </w:r>
          </w:p>
        </w:tc>
        <w:tc>
          <w:tcPr>
            <w:tcW w:w="6938" w:type="dxa"/>
            <w:shd w:val="clear" w:color="auto" w:fill="FFFFFF"/>
          </w:tcPr>
          <w:p ns2:paraId="17A86D9E" ns2:textId="77777777" w:rsidR="006B5104" w:rsidRDefault="00AE0FF1">
            <w:pPr>
              <w:pStyle w:val="TableText"/>
            </w:pPr>
            <w:r>
              <w:t>[Beschrijf het daadwerkelijke ontwerp, de onderbouwing en grenzen. Voeg waar zinvol een diagram of verwijzing toe.]</w:t>
            </w:r>
          </w:p>
        </w:tc>
      </w:tr>
      <w:tr w:rsidR="006B5104" ns2:paraId="17A86DA2" ns2:textId="77777777">
        <w:trPr>
          <w:cantSplit/>
        </w:trPr>
        <w:tc>
          <w:tcPr>
            <w:tcW w:w="2700" w:type="dxa"/>
            <w:shd w:val="clear" w:color="auto" w:fill="F0F5F7"/>
          </w:tcPr>
          <w:p ns2:paraId="17A86DA0" ns2:textId="77777777" w:rsidR="006B5104" w:rsidRDefault="00AE0FF1">
            <w:pPr>
              <w:pStyle w:val="TableText"/>
            </w:pPr>
            <w:r>
              <w:rPr>
                <w:b/>
              </w:rPr>
              <w:t>Eigenaar, status en toetsing</w:t>
            </w:r>
          </w:p>
        </w:tc>
        <w:tc>
          <w:tcPr>
            <w:tcW w:w="6938" w:type="dxa"/>
            <w:shd w:val="clear" w:color="auto" w:fill="FFFFFF"/>
          </w:tcPr>
          <w:p ns2:paraId="17A86DA1" ns2:textId="77777777" w:rsidR="006B5104" w:rsidRDefault="00AE0FF1">
            <w:pPr>
              <w:pStyle w:val="TableText"/>
            </w:pPr>
            <w:r>
              <w:t>[Benoem de verantwoordelijke rol; onderscheid gepland / geïmplementeerd / getoetst; verwijs naar acceptatiecriteria, tests of een beoordeeld document.]</w:t>
            </w:r>
          </w:p>
        </w:tc>
      </w:tr>
      <w:tr w:rsidR="006B5104" ns2:paraId="17A86DA5" ns2:textId="77777777">
        <w:trPr>
          <w:cantSplit/>
        </w:trPr>
        <w:tc>
          <w:tcPr>
            <w:tcW w:w="2700" w:type="dxa"/>
            <w:shd w:val="clear" w:color="auto" w:fill="F0F5F7"/>
          </w:tcPr>
          <w:p ns2:paraId="17A86DA3" ns2:textId="77777777" w:rsidR="006B5104" w:rsidRDefault="00AE0FF1">
            <w:pPr>
              <w:pStyle w:val="TableText"/>
            </w:pPr>
            <w:r>
              <w:rPr>
                <w:b/>
              </w:rPr>
              <w:t>Aannames en open punten</w:t>
            </w:r>
          </w:p>
        </w:tc>
        <w:tc>
          <w:tcPr>
            <w:tcW w:w="6938" w:type="dxa"/>
            <w:shd w:val="clear" w:color="auto" w:fill="FFFFFF"/>
          </w:tcPr>
          <w:p ns2:paraId="17A86DA4" ns2:textId="77777777" w:rsidR="006B5104" w:rsidRDefault="00AE0FF1">
            <w:pPr>
              <w:pStyle w:val="TableText"/>
            </w:pPr>
            <w:r>
              <w:t>[Benoem onzekerheid, mogelijke gevolgen, eigenaar, volgende actie en streefdatum; of motiveer dat er geen open punten zijn.]</w:t>
            </w:r>
          </w:p>
        </w:tc>
      </w:tr>
    </w:tbl>
    <w:p ns2:paraId="17A86DA6" ns2:textId="77777777" w:rsidR="006B5104" w:rsidRDefault="00AE0FF1">
      <w:pPr>
        <w:pStyle w:val="Guidance"/>
      </w:pPr>
      <w:r>
        <w:t>Bruikbare onderliggende stukken: Servicedoelen; draaiboeken; resultaten van hersteltests en reviewritme.</w:t>
      </w:r>
    </w:p>
    <w:p ns2:paraId="17A86DA7" ns2:textId="77777777" w:rsidR="006B5104" w:rsidRDefault="00AE0FF1">
      <w:pPr>
        <w:pStyle w:val="Heading1"/>
        <w:pageBreakBefore/>
      </w:pPr>
      <w:r>
        <w:lastRenderedPageBreak/>
        <w:t>Optioneel: een besluit over AI-geschiktheid</w:t>
      </w:r>
    </w:p>
    <w:p ns2:paraId="17A86DA8" ns2:textId="77777777" w:rsidR="006B5104" w:rsidRDefault="00AE0FF1">
      <w:pPr>
        <w:pStyle w:val="BodyText"/>
      </w:pPr>
      <w:r>
        <w:t>Beoordeel elke voorgestelde AI-toepassing afzonderlijk. Leg vast waar AI onderbouwd is, waar een eenvoudiger alternatief beter past en wat nog niet is geverifieerd. Een onderbouwd besluit om geen AI te gebruiken is een geldige uitkomst.</w:t>
      </w:r>
    </w:p>
    <w:p ns2:paraId="17A86DA9" ns2:textId="77777777" w:rsidR="006B5104" w:rsidRDefault="00AE0FF1">
      <w:pPr>
        <w:pStyle w:val="Guidance"/>
      </w:pPr>
      <w:r>
        <w:t>Ga niet uit van inzetbaarheid als belangrijke voordelen, betrouwbaarheid, gegevensgrenzen of herstelafspraken nog niet zijn getoetst. Leg de onzekerheid vast en welke onderbouwing nodig is om het besluit te heroverwegen. Prompts, filters, menselijke review en lokale hosting alleen waarborgen geen juistheid of beveiliging.</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ns2:paraId="17A86DAD" ns2:textId="77777777">
        <w:trPr>
          <w:cantSplit/>
        </w:trPr>
        <w:tc>
          <w:tcPr>
            <w:tcW w:w="2700" w:type="dxa"/>
            <w:shd w:val="clear" w:color="auto" w:fill="F0F5F7"/>
          </w:tcPr>
          <w:p ns2:paraId="17A86DAA" ns2:textId="77777777" w:rsidR="006B5104" w:rsidRDefault="00AE0FF1">
            <w:pPr>
              <w:pStyle w:val="TableText"/>
            </w:pPr>
            <w:r>
              <w:rPr>
                <w:b/>
              </w:rPr>
              <w:t>Toepassing en alternatieven</w:t>
            </w:r>
          </w:p>
        </w:tc>
        <w:tc>
          <w:tcPr>
            <w:tcW w:w="6938" w:type="dxa"/>
            <w:shd w:val="clear" w:color="auto" w:fill="FFFFFF"/>
          </w:tcPr>
          <w:p ns2:paraId="17A86DAB" ns2:textId="77777777" w:rsidR="006B5104" w:rsidRDefault="00AE0FF1">
            <w:pPr>
              <w:pStyle w:val="TableText"/>
            </w:pPr>
            <w:r>
              <w:t>Beschrijf de taak, voorgestelde AI-rol, meetbaar voordeel en vergelijking met een oplossing zonder AI.</w:t>
            </w:r>
          </w:p>
          <w:p ns2:paraId="17A86DAC" ns2:textId="77777777" w:rsidR="006B5104" w:rsidRDefault="00AE0FF1">
            <w:pPr>
              <w:pStyle w:val="TableText"/>
            </w:pPr>
            <w:r>
              <w:t>[Leg onderbouwing, voorwaarden, resterende onzekerheid en een verantwoordelijke eigenaar vast. Een leveranciersclaim is geen toetsresultaat.]</w:t>
            </w:r>
          </w:p>
        </w:tc>
      </w:tr>
      <w:tr w:rsidR="006B5104" ns2:paraId="17A86DB1" ns2:textId="77777777">
        <w:trPr>
          <w:cantSplit/>
        </w:trPr>
        <w:tc>
          <w:tcPr>
            <w:tcW w:w="2700" w:type="dxa"/>
            <w:shd w:val="clear" w:color="auto" w:fill="F0F5F7"/>
          </w:tcPr>
          <w:p ns2:paraId="17A86DAE" ns2:textId="77777777" w:rsidR="006B5104" w:rsidRDefault="00AE0FF1">
            <w:pPr>
              <w:pStyle w:val="TableText"/>
            </w:pPr>
            <w:r>
              <w:rPr>
                <w:b/>
              </w:rPr>
              <w:t>Betrouwbaarheid en passend gebruik</w:t>
            </w:r>
          </w:p>
        </w:tc>
        <w:tc>
          <w:tcPr>
            <w:tcW w:w="6938" w:type="dxa"/>
            <w:shd w:val="clear" w:color="auto" w:fill="FFFFFF"/>
          </w:tcPr>
          <w:p ns2:paraId="17A86DAF" ns2:textId="77777777" w:rsidR="006B5104" w:rsidRDefault="00AE0FF1">
            <w:pPr>
              <w:pStyle w:val="TableText"/>
            </w:pPr>
            <w:r>
              <w:t>Leg de aanvaardbare foutmarge, representatieve tests, kostbare faalscenario’s en momenten waarop het systeem geen antwoord mag geven vast.</w:t>
            </w:r>
          </w:p>
          <w:p ns2:paraId="17A86DB0" ns2:textId="77777777" w:rsidR="006B5104" w:rsidRDefault="00AE0FF1">
            <w:pPr>
              <w:pStyle w:val="TableText"/>
            </w:pPr>
            <w:r>
              <w:t>[Leg onderbouwing, voorwaarden, resterende onzekerheid en een verantwoordelijke eigenaar vast. Een leveranciersclaim is geen toetsresultaat.]</w:t>
            </w:r>
          </w:p>
        </w:tc>
      </w:tr>
      <w:tr w:rsidR="006B5104" ns2:paraId="17A86DB5" ns2:textId="77777777">
        <w:trPr>
          <w:cantSplit/>
        </w:trPr>
        <w:tc>
          <w:tcPr>
            <w:tcW w:w="2700" w:type="dxa"/>
            <w:shd w:val="clear" w:color="auto" w:fill="F0F5F7"/>
          </w:tcPr>
          <w:p ns2:paraId="17A86DB2" ns2:textId="77777777" w:rsidR="006B5104" w:rsidRDefault="00AE0FF1">
            <w:pPr>
              <w:pStyle w:val="TableText"/>
            </w:pPr>
            <w:r>
              <w:rPr>
                <w:b/>
              </w:rPr>
              <w:t>Gegevens- en beveiligingsgrenzen</w:t>
            </w:r>
          </w:p>
        </w:tc>
        <w:tc>
          <w:tcPr>
            <w:tcW w:w="6938" w:type="dxa"/>
            <w:shd w:val="clear" w:color="auto" w:fill="FFFFFF"/>
          </w:tcPr>
          <w:p ns2:paraId="17A86DB3" ns2:textId="77777777" w:rsidR="006B5104" w:rsidRDefault="00AE0FF1">
            <w:pPr>
              <w:pStyle w:val="TableText"/>
            </w:pPr>
            <w:r>
              <w:t>Beschrijf gegevensbronnen en bestemmingen, toegangsafdwinging, bewaartermijnen, leveranciersverwerking en risico’s op promptinjectie of gegevenslekken.</w:t>
            </w:r>
          </w:p>
          <w:p ns2:paraId="17A86DB4" ns2:textId="77777777" w:rsidR="006B5104" w:rsidRDefault="00AE0FF1">
            <w:pPr>
              <w:pStyle w:val="TableText"/>
            </w:pPr>
            <w:r>
              <w:t>[Leg onderbouwing, voorwaarden, resterende onzekerheid en een verantwoordelijke eigenaar vast. Een leveranciersclaim is geen toetsresultaat.]</w:t>
            </w:r>
          </w:p>
        </w:tc>
      </w:tr>
      <w:tr w:rsidR="006B5104" ns2:paraId="17A86DB9" ns2:textId="77777777">
        <w:trPr>
          <w:cantSplit/>
        </w:trPr>
        <w:tc>
          <w:tcPr>
            <w:tcW w:w="2700" w:type="dxa"/>
            <w:shd w:val="clear" w:color="auto" w:fill="F0F5F7"/>
          </w:tcPr>
          <w:p ns2:paraId="17A86DB6" ns2:textId="77777777" w:rsidR="006B5104" w:rsidRDefault="00AE0FF1">
            <w:pPr>
              <w:pStyle w:val="TableText"/>
            </w:pPr>
            <w:r>
              <w:rPr>
                <w:b/>
              </w:rPr>
              <w:t>Bevoegdheden en toezicht</w:t>
            </w:r>
          </w:p>
        </w:tc>
        <w:tc>
          <w:tcPr>
            <w:tcW w:w="6938" w:type="dxa"/>
            <w:shd w:val="clear" w:color="auto" w:fill="FFFFFF"/>
          </w:tcPr>
          <w:p ns2:paraId="17A86DB7" ns2:textId="77777777" w:rsidR="006B5104" w:rsidRDefault="00AE0FF1">
            <w:pPr>
              <w:pStyle w:val="TableText"/>
            </w:pPr>
            <w:r>
              <w:t>Definieer toegestane acties, onafhankelijke rechten, goedkeuringsbevoegdheid en het vermogen van de reviewer om fouten te herkennen en te herstellen.</w:t>
            </w:r>
          </w:p>
          <w:p ns2:paraId="17A86DB8" ns2:textId="77777777" w:rsidR="006B5104" w:rsidRDefault="00AE0FF1">
            <w:pPr>
              <w:pStyle w:val="TableText"/>
            </w:pPr>
            <w:r>
              <w:t>[Leg onderbouwing, voorwaarden, resterende onzekerheid en een verantwoordelijke eigenaar vast. Een leveranciersclaim is geen toetsresultaat.]</w:t>
            </w:r>
          </w:p>
        </w:tc>
      </w:tr>
      <w:tr w:rsidR="006B5104" ns2:paraId="17A86DBD" ns2:textId="77777777">
        <w:trPr>
          <w:cantSplit/>
        </w:trPr>
        <w:tc>
          <w:tcPr>
            <w:tcW w:w="2700" w:type="dxa"/>
            <w:shd w:val="clear" w:color="auto" w:fill="F0F5F7"/>
          </w:tcPr>
          <w:p ns2:paraId="17A86DBA" ns2:textId="77777777" w:rsidR="006B5104" w:rsidRDefault="00AE0FF1">
            <w:pPr>
              <w:pStyle w:val="TableText"/>
            </w:pPr>
            <w:r>
              <w:rPr>
                <w:b/>
              </w:rPr>
              <w:t>Beheer en terugval</w:t>
            </w:r>
          </w:p>
        </w:tc>
        <w:tc>
          <w:tcPr>
            <w:tcW w:w="6938" w:type="dxa"/>
            <w:shd w:val="clear" w:color="auto" w:fill="FFFFFF"/>
          </w:tcPr>
          <w:p ns2:paraId="17A86DBB" ns2:textId="77777777" w:rsidR="006B5104" w:rsidRDefault="00AE0FF1">
            <w:pPr>
              <w:pStyle w:val="TableText"/>
            </w:pPr>
            <w:r>
              <w:t>Leg totale kosten, monitoring, toetsing van modelwijzigingen, storingsgedrag, rollback en een werkbaar alternatief zonder AI vast.</w:t>
            </w:r>
          </w:p>
          <w:p ns2:paraId="17A86DBC" ns2:textId="77777777" w:rsidR="006B5104" w:rsidRDefault="00AE0FF1">
            <w:pPr>
              <w:pStyle w:val="TableText"/>
            </w:pPr>
            <w:r>
              <w:t>[Leg onderbouwing, voorwaarden, resterende onzekerheid en een verantwoordelijke eigenaar vast. Een leveranciersclaim is geen toetsresultaat.]</w:t>
            </w:r>
          </w:p>
        </w:tc>
      </w:tr>
      <w:tr w:rsidR="006B5104" ns2:paraId="17A86DC1" ns2:textId="77777777">
        <w:trPr>
          <w:cantSplit/>
        </w:trPr>
        <w:tc>
          <w:tcPr>
            <w:tcW w:w="2700" w:type="dxa"/>
            <w:shd w:val="clear" w:color="auto" w:fill="F0F5F7"/>
          </w:tcPr>
          <w:p ns2:paraId="17A86DBE" ns2:textId="77777777" w:rsidR="006B5104" w:rsidRDefault="00AE0FF1">
            <w:pPr>
              <w:pStyle w:val="TableText"/>
            </w:pPr>
            <w:r>
              <w:rPr>
                <w:b/>
              </w:rPr>
              <w:t>Besluit en voorwaarden</w:t>
            </w:r>
          </w:p>
        </w:tc>
        <w:tc>
          <w:tcPr>
            <w:tcW w:w="6938" w:type="dxa"/>
            <w:shd w:val="clear" w:color="auto" w:fill="FFFFFF"/>
          </w:tcPr>
          <w:p ns2:paraId="17A86DBF" ns2:textId="77777777" w:rsidR="006B5104" w:rsidRDefault="00AE0FF1">
            <w:pPr>
              <w:pStyle w:val="TableText"/>
            </w:pPr>
            <w:r>
              <w:t>Kies: begrensd gebruik onderbouwd / alleen pilot / niet gerechtvaardigd / onvoldoende onderbouwing—niet doorgaan. Benoem het hoofdrisico, ontbrekende onderbouwing, eigenaar en volgende actie.</w:t>
            </w:r>
          </w:p>
          <w:p ns2:paraId="17A86DC0" ns2:textId="77777777" w:rsidR="006B5104" w:rsidRDefault="00AE0FF1">
            <w:pPr>
              <w:pStyle w:val="TableText"/>
            </w:pPr>
            <w:r>
              <w:t>[Leg onderbouwing, voorwaarden, resterende onzekerheid en een verantwoordelijke eigenaar vast. Een leveranciersclaim is geen toetsresultaat.]</w:t>
            </w:r>
          </w:p>
        </w:tc>
      </w:tr>
    </w:tbl>
    <w:p ns2:paraId="17A86DC2" ns2:textId="77777777" w:rsidR="006B5104" w:rsidRDefault="00AE0FF1">
      <w:pPr>
        <w:pStyle w:val="Heading1"/>
        <w:pageBreakBefore/>
      </w:pPr>
      <w:r>
        <w:lastRenderedPageBreak/>
        <w:t>Besluiten, risico’s en open punten</w:t>
      </w:r>
    </w:p>
    <w:p ns2:paraId="17A86DC3" ns2:textId="77777777" w:rsidR="006B5104" w:rsidRDefault="00AE0FF1">
      <w:pPr>
        <w:pStyle w:val="BodyText"/>
      </w:pPr>
      <w:r>
        <w:t>Korte registers houden de afwegingen en opvolging zichtbaar: wat is besloten, welke eisen worden ondersteund, welk risico blijft over en wie lost elk open punt op?</w:t>
      </w:r>
    </w:p>
    <w:p ns2:paraId="17A86DC4" ns2:textId="77777777" w:rsidR="006B5104" w:rsidRDefault="00AE0FF1">
      <w:pPr>
        <w:pStyle w:val="Heading2"/>
      </w:pPr>
      <w:r>
        <w:t>Architectuurbesluiten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ns2:paraId="17A86DC8" ns2:textId="77777777">
        <w:trPr>
          <w:cantSplit/>
          <w:tblHeader/>
        </w:trPr>
        <w:tc>
          <w:tcPr>
            <w:tcW w:w="3212" w:type="dxa"/>
            <w:shd w:val="clear" w:color="auto" w:fill="123644"/>
          </w:tcPr>
          <w:p ns2:paraId="17A86DC5" ns2:textId="77777777" w:rsidR="006B5104" w:rsidRDefault="00AE0FF1">
            <w:pPr>
              <w:pStyle w:val="TableText"/>
            </w:pPr>
            <w:r>
              <w:rPr>
                <w:b/>
                <w:color w:val="FFFFFF"/>
              </w:rPr>
              <w:t>ID / eis</w:t>
            </w:r>
          </w:p>
        </w:tc>
        <w:tc>
          <w:tcPr>
            <w:tcW w:w="3212" w:type="dxa"/>
            <w:shd w:val="clear" w:color="auto" w:fill="123644"/>
          </w:tcPr>
          <w:p ns2:paraId="17A86DC6" ns2:textId="77777777" w:rsidR="006B5104" w:rsidRDefault="00AE0FF1">
            <w:pPr>
              <w:pStyle w:val="TableText"/>
            </w:pPr>
            <w:r>
              <w:rPr>
                <w:b/>
                <w:color w:val="FFFFFF"/>
              </w:rPr>
              <w:t>Besluit, alternatieven en onderbouwing</w:t>
            </w:r>
          </w:p>
        </w:tc>
        <w:tc>
          <w:tcPr>
            <w:tcW w:w="3212" w:type="dxa"/>
            <w:shd w:val="clear" w:color="auto" w:fill="123644"/>
          </w:tcPr>
          <w:p ns2:paraId="17A86DC7" ns2:textId="77777777" w:rsidR="006B5104" w:rsidRDefault="00AE0FF1">
            <w:pPr>
              <w:pStyle w:val="TableText"/>
            </w:pPr>
            <w:r>
              <w:rPr>
                <w:b/>
                <w:color w:val="FFFFFF"/>
              </w:rPr>
              <w:t>Eigenaar / status / verwijzing</w:t>
            </w:r>
          </w:p>
        </w:tc>
      </w:tr>
      <w:tr w:rsidR="006B5104" ns2:paraId="17A86DCC" ns2:textId="77777777">
        <w:trPr>
          <w:cantSplit/>
        </w:trPr>
        <w:tc>
          <w:tcPr>
            <w:tcW w:w="3212" w:type="dxa"/>
            <w:shd w:val="clear" w:color="auto" w:fill="FFFFFF"/>
          </w:tcPr>
          <w:p ns2:paraId="17A86DC9" ns2:textId="77777777" w:rsidR="006B5104" w:rsidRDefault="00AE0FF1">
            <w:pPr>
              <w:pStyle w:val="TableText"/>
            </w:pPr>
            <w:r>
              <w:t>[Voeg je registratie toe]</w:t>
            </w:r>
          </w:p>
        </w:tc>
        <w:tc>
          <w:tcPr>
            <w:tcW w:w="3212" w:type="dxa"/>
            <w:shd w:val="clear" w:color="auto" w:fill="FFFFFF"/>
          </w:tcPr>
          <w:p ns2:paraId="17A86DCA" ns2:textId="77777777" w:rsidR="006B5104" w:rsidRDefault="00AE0FF1">
            <w:pPr>
              <w:pStyle w:val="TableText"/>
            </w:pPr>
            <w:r>
              <w:t>[Voeg je registratie toe]</w:t>
            </w:r>
          </w:p>
        </w:tc>
        <w:tc>
          <w:tcPr>
            <w:tcW w:w="3212" w:type="dxa"/>
            <w:shd w:val="clear" w:color="auto" w:fill="FFFFFF"/>
          </w:tcPr>
          <w:p ns2:paraId="17A86DCB" ns2:textId="77777777" w:rsidR="006B5104" w:rsidRDefault="00AE0FF1">
            <w:pPr>
              <w:pStyle w:val="TableText"/>
            </w:pPr>
            <w:r>
              <w:t>[Voeg je registratie toe]</w:t>
            </w:r>
          </w:p>
        </w:tc>
      </w:tr>
      <w:tr w:rsidR="006B5104" ns2:paraId="17A86DD0" ns2:textId="77777777">
        <w:trPr>
          <w:cantSplit/>
        </w:trPr>
        <w:tc>
          <w:tcPr>
            <w:tcW w:w="3212" w:type="dxa"/>
            <w:shd w:val="clear" w:color="auto" w:fill="FFFFFF"/>
          </w:tcPr>
          <w:p ns2:paraId="17A86DCD" ns2:textId="77777777" w:rsidR="006B5104" w:rsidRDefault="00AE0FF1">
            <w:pPr>
              <w:pStyle w:val="TableText"/>
            </w:pPr>
            <w:r>
              <w:t>[Voeg je registratie toe]</w:t>
            </w:r>
          </w:p>
        </w:tc>
        <w:tc>
          <w:tcPr>
            <w:tcW w:w="3212" w:type="dxa"/>
            <w:shd w:val="clear" w:color="auto" w:fill="FFFFFF"/>
          </w:tcPr>
          <w:p ns2:paraId="17A86DCE" ns2:textId="77777777" w:rsidR="006B5104" w:rsidRDefault="00AE0FF1">
            <w:pPr>
              <w:pStyle w:val="TableText"/>
            </w:pPr>
            <w:r>
              <w:t>[Voeg je registratie toe]</w:t>
            </w:r>
          </w:p>
        </w:tc>
        <w:tc>
          <w:tcPr>
            <w:tcW w:w="3212" w:type="dxa"/>
            <w:shd w:val="clear" w:color="auto" w:fill="FFFFFF"/>
          </w:tcPr>
          <w:p ns2:paraId="17A86DCF" ns2:textId="77777777" w:rsidR="006B5104" w:rsidRDefault="00AE0FF1">
            <w:pPr>
              <w:pStyle w:val="TableText"/>
            </w:pPr>
            <w:r>
              <w:t>[Voeg je registratie toe]</w:t>
            </w:r>
          </w:p>
        </w:tc>
      </w:tr>
    </w:tbl>
    <w:p ns2:paraId="17A86DD1" ns2:textId="77777777" w:rsidR="006B5104" w:rsidRDefault="00AE0FF1">
      <w:pPr>
        <w:pStyle w:val="Heading2"/>
      </w:pPr>
      <w:r>
        <w:t>Risico’s en aannames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ns2:paraId="17A86DD5" ns2:textId="77777777">
        <w:trPr>
          <w:cantSplit/>
          <w:tblHeader/>
        </w:trPr>
        <w:tc>
          <w:tcPr>
            <w:tcW w:w="3212" w:type="dxa"/>
            <w:shd w:val="clear" w:color="auto" w:fill="123644"/>
          </w:tcPr>
          <w:p ns2:paraId="17A86DD2" ns2:textId="77777777" w:rsidR="006B5104" w:rsidRDefault="00AE0FF1">
            <w:pPr>
              <w:pStyle w:val="TableText"/>
            </w:pPr>
            <w:r>
              <w:rPr>
                <w:b/>
                <w:color w:val="FFFFFF"/>
              </w:rPr>
              <w:t>Risico of aanname / impact</w:t>
            </w:r>
          </w:p>
        </w:tc>
        <w:tc>
          <w:tcPr>
            <w:tcW w:w="3212" w:type="dxa"/>
            <w:shd w:val="clear" w:color="auto" w:fill="123644"/>
          </w:tcPr>
          <w:p ns2:paraId="17A86DD3" ns2:textId="77777777" w:rsidR="006B5104" w:rsidRDefault="00AE0FF1">
            <w:pPr>
              <w:pStyle w:val="TableText"/>
            </w:pPr>
            <w:r>
              <w:rPr>
                <w:b/>
                <w:color w:val="FFFFFF"/>
              </w:rPr>
              <w:t>Maatregel of benodigde toetsing</w:t>
            </w:r>
          </w:p>
        </w:tc>
        <w:tc>
          <w:tcPr>
            <w:tcW w:w="3212" w:type="dxa"/>
            <w:shd w:val="clear" w:color="auto" w:fill="123644"/>
          </w:tcPr>
          <w:p ns2:paraId="17A86DD4" ns2:textId="77777777" w:rsidR="006B5104" w:rsidRDefault="00AE0FF1">
            <w:pPr>
              <w:pStyle w:val="TableText"/>
            </w:pPr>
            <w:r>
              <w:rPr>
                <w:b/>
                <w:color w:val="FFFFFF"/>
              </w:rPr>
              <w:t>Eigenaar / reviewdatum / restrisico</w:t>
            </w:r>
          </w:p>
        </w:tc>
      </w:tr>
      <w:tr w:rsidR="006B5104" ns2:paraId="17A86DD9" ns2:textId="77777777">
        <w:trPr>
          <w:cantSplit/>
        </w:trPr>
        <w:tc>
          <w:tcPr>
            <w:tcW w:w="3212" w:type="dxa"/>
            <w:shd w:val="clear" w:color="auto" w:fill="FFFFFF"/>
          </w:tcPr>
          <w:p ns2:paraId="17A86DD6" ns2:textId="77777777" w:rsidR="006B5104" w:rsidRDefault="00AE0FF1">
            <w:pPr>
              <w:pStyle w:val="TableText"/>
            </w:pPr>
            <w:r>
              <w:t>[Voeg je registratie toe]</w:t>
            </w:r>
          </w:p>
        </w:tc>
        <w:tc>
          <w:tcPr>
            <w:tcW w:w="3212" w:type="dxa"/>
            <w:shd w:val="clear" w:color="auto" w:fill="FFFFFF"/>
          </w:tcPr>
          <w:p ns2:paraId="17A86DD7" ns2:textId="77777777" w:rsidR="006B5104" w:rsidRDefault="00AE0FF1">
            <w:pPr>
              <w:pStyle w:val="TableText"/>
            </w:pPr>
            <w:r>
              <w:t>[Voeg je registratie toe]</w:t>
            </w:r>
          </w:p>
        </w:tc>
        <w:tc>
          <w:tcPr>
            <w:tcW w:w="3212" w:type="dxa"/>
            <w:shd w:val="clear" w:color="auto" w:fill="FFFFFF"/>
          </w:tcPr>
          <w:p ns2:paraId="17A86DD8" ns2:textId="77777777" w:rsidR="006B5104" w:rsidRDefault="00AE0FF1">
            <w:pPr>
              <w:pStyle w:val="TableText"/>
            </w:pPr>
            <w:r>
              <w:t>[Voeg je registratie toe]</w:t>
            </w:r>
          </w:p>
        </w:tc>
      </w:tr>
      <w:tr w:rsidR="006B5104" ns2:paraId="17A86DDD" ns2:textId="77777777">
        <w:trPr>
          <w:cantSplit/>
        </w:trPr>
        <w:tc>
          <w:tcPr>
            <w:tcW w:w="3212" w:type="dxa"/>
            <w:shd w:val="clear" w:color="auto" w:fill="FFFFFF"/>
          </w:tcPr>
          <w:p ns2:paraId="17A86DDA" ns2:textId="77777777" w:rsidR="006B5104" w:rsidRDefault="00AE0FF1">
            <w:pPr>
              <w:pStyle w:val="TableText"/>
            </w:pPr>
            <w:r>
              <w:t>[Voeg je registratie toe]</w:t>
            </w:r>
          </w:p>
        </w:tc>
        <w:tc>
          <w:tcPr>
            <w:tcW w:w="3212" w:type="dxa"/>
            <w:shd w:val="clear" w:color="auto" w:fill="FFFFFF"/>
          </w:tcPr>
          <w:p ns2:paraId="17A86DDB" ns2:textId="77777777" w:rsidR="006B5104" w:rsidRDefault="00AE0FF1">
            <w:pPr>
              <w:pStyle w:val="TableText"/>
            </w:pPr>
            <w:r>
              <w:t>[Voeg je registratie toe]</w:t>
            </w:r>
          </w:p>
        </w:tc>
        <w:tc>
          <w:tcPr>
            <w:tcW w:w="3212" w:type="dxa"/>
            <w:shd w:val="clear" w:color="auto" w:fill="FFFFFF"/>
          </w:tcPr>
          <w:p ns2:paraId="17A86DDC" ns2:textId="77777777" w:rsidR="006B5104" w:rsidRDefault="00AE0FF1">
            <w:pPr>
              <w:pStyle w:val="TableText"/>
            </w:pPr>
            <w:r>
              <w:t>[Voeg je registratie toe]</w:t>
            </w:r>
          </w:p>
        </w:tc>
      </w:tr>
    </w:tbl>
    <w:p ns2:paraId="17A86DDE" ns2:textId="77777777" w:rsidR="006B5104" w:rsidRDefault="00AE0FF1">
      <w:pPr>
        <w:pStyle w:val="Heading2"/>
      </w:pPr>
      <w:r>
        <w:t>Open punten en acceptatie</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ns2:paraId="17A86DE2" ns2:textId="77777777">
        <w:trPr>
          <w:cantSplit/>
          <w:tblHeader/>
        </w:trPr>
        <w:tc>
          <w:tcPr>
            <w:tcW w:w="3212" w:type="dxa"/>
            <w:shd w:val="clear" w:color="auto" w:fill="123644"/>
          </w:tcPr>
          <w:p ns2:paraId="17A86DDF" ns2:textId="77777777" w:rsidR="006B5104" w:rsidRDefault="00AE0FF1">
            <w:pPr>
              <w:pStyle w:val="TableText"/>
            </w:pPr>
            <w:r>
              <w:rPr>
                <w:b/>
                <w:color w:val="FFFFFF"/>
              </w:rPr>
              <w:t>Open punt / benodigde onderbouwing</w:t>
            </w:r>
          </w:p>
        </w:tc>
        <w:tc>
          <w:tcPr>
            <w:tcW w:w="3212" w:type="dxa"/>
            <w:shd w:val="clear" w:color="auto" w:fill="123644"/>
          </w:tcPr>
          <w:p ns2:paraId="17A86DE0" ns2:textId="77777777" w:rsidR="006B5104" w:rsidRDefault="00AE0FF1">
            <w:pPr>
              <w:pStyle w:val="TableText"/>
            </w:pPr>
            <w:r>
              <w:rPr>
                <w:b/>
                <w:color w:val="FFFFFF"/>
              </w:rPr>
              <w:t>Eigenaar / actie / streefdatum</w:t>
            </w:r>
          </w:p>
        </w:tc>
        <w:tc>
          <w:tcPr>
            <w:tcW w:w="3212" w:type="dxa"/>
            <w:shd w:val="clear" w:color="auto" w:fill="123644"/>
          </w:tcPr>
          <w:p ns2:paraId="17A86DE1" ns2:textId="77777777" w:rsidR="006B5104" w:rsidRDefault="00AE0FF1">
            <w:pPr>
              <w:pStyle w:val="TableText"/>
            </w:pPr>
            <w:r>
              <w:rPr>
                <w:b/>
                <w:color w:val="FFFFFF"/>
              </w:rPr>
              <w:t>Acceptatiebesluit / verwijzing</w:t>
            </w:r>
          </w:p>
        </w:tc>
      </w:tr>
      <w:tr w:rsidR="006B5104" ns2:paraId="17A86DE6" ns2:textId="77777777">
        <w:trPr>
          <w:cantSplit/>
        </w:trPr>
        <w:tc>
          <w:tcPr>
            <w:tcW w:w="3212" w:type="dxa"/>
            <w:shd w:val="clear" w:color="auto" w:fill="FFFFFF"/>
          </w:tcPr>
          <w:p ns2:paraId="17A86DE3" ns2:textId="77777777" w:rsidR="006B5104" w:rsidRDefault="00AE0FF1">
            <w:pPr>
              <w:pStyle w:val="TableText"/>
            </w:pPr>
            <w:r>
              <w:t>[Voeg je registratie toe]</w:t>
            </w:r>
          </w:p>
        </w:tc>
        <w:tc>
          <w:tcPr>
            <w:tcW w:w="3212" w:type="dxa"/>
            <w:shd w:val="clear" w:color="auto" w:fill="FFFFFF"/>
          </w:tcPr>
          <w:p ns2:paraId="17A86DE4" ns2:textId="77777777" w:rsidR="006B5104" w:rsidRDefault="00AE0FF1">
            <w:pPr>
              <w:pStyle w:val="TableText"/>
            </w:pPr>
            <w:r>
              <w:t>[Voeg je registratie toe]</w:t>
            </w:r>
          </w:p>
        </w:tc>
        <w:tc>
          <w:tcPr>
            <w:tcW w:w="3212" w:type="dxa"/>
            <w:shd w:val="clear" w:color="auto" w:fill="FFFFFF"/>
          </w:tcPr>
          <w:p ns2:paraId="17A86DE5" ns2:textId="77777777" w:rsidR="006B5104" w:rsidRDefault="00AE0FF1">
            <w:pPr>
              <w:pStyle w:val="TableText"/>
            </w:pPr>
            <w:r>
              <w:t>[Voeg je registratie toe]</w:t>
            </w:r>
          </w:p>
        </w:tc>
      </w:tr>
      <w:tr w:rsidR="006B5104" ns2:paraId="17A86DEA" ns2:textId="77777777">
        <w:trPr>
          <w:cantSplit/>
        </w:trPr>
        <w:tc>
          <w:tcPr>
            <w:tcW w:w="3212" w:type="dxa"/>
            <w:shd w:val="clear" w:color="auto" w:fill="FFFFFF"/>
          </w:tcPr>
          <w:p ns2:paraId="17A86DE7" ns2:textId="77777777" w:rsidR="006B5104" w:rsidRDefault="00AE0FF1">
            <w:pPr>
              <w:pStyle w:val="TableText"/>
            </w:pPr>
            <w:r>
              <w:t>[Voeg je registratie toe]</w:t>
            </w:r>
          </w:p>
        </w:tc>
        <w:tc>
          <w:tcPr>
            <w:tcW w:w="3212" w:type="dxa"/>
            <w:shd w:val="clear" w:color="auto" w:fill="FFFFFF"/>
          </w:tcPr>
          <w:p ns2:paraId="17A86DE8" ns2:textId="77777777" w:rsidR="006B5104" w:rsidRDefault="00AE0FF1">
            <w:pPr>
              <w:pStyle w:val="TableText"/>
            </w:pPr>
            <w:r>
              <w:t>[Voeg je registratie toe]</w:t>
            </w:r>
          </w:p>
        </w:tc>
        <w:tc>
          <w:tcPr>
            <w:tcW w:w="3212" w:type="dxa"/>
            <w:shd w:val="clear" w:color="auto" w:fill="FFFFFF"/>
          </w:tcPr>
          <w:p ns2:paraId="17A86DE9" ns2:textId="77777777" w:rsidR="006B5104" w:rsidRDefault="00AE0FF1">
            <w:pPr>
              <w:pStyle w:val="TableText"/>
            </w:pPr>
            <w:r>
              <w:t>[Voeg je registratie toe]</w:t>
            </w:r>
          </w:p>
        </w:tc>
      </w:tr>
    </w:tbl>
    <w:p ns2:paraId="17A86DEB" ns2:textId="77777777" w:rsidR="006B5104" w:rsidRDefault="00AE0FF1">
      <w:pPr>
        <w:pStyle w:val="Guidance"/>
      </w:pPr>
      <w:r>
        <w:t>De template biedt structuur, geen hogere score. Koppen en ingevulde velden zijn geen bewijs dat een ontwerp goed is. De checker werkt ook met andere documentstructuren.</w:t>
      </w:r>
    </w:p>
    <w:sectPr w:rsidR="006B5104">
      <w:footerReference w:type="default" r:id="rId6"/>
      <w:pgSz w:w="11906" w:h="16838"/>
      <w:pgMar w:top="1134" w:right="1134" w:bottom="1134" w:left="1134" w:header="567" w:footer="567" w:gutter="0"/>
      <w:cols w:space="708"/>
    </w:sectPr>
  </w:body>
</w:document>
</file>

<file path=word/endnotes.xml><?xml version="1.0" encoding="utf-8"?>
<w:endnotes xmlns:ns1="http://schemas.openxmlformats.org/markup-compatibility/2006" xmlns:ns2="http://schemas.microsoft.com/office/word/2010/wordml"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ns1:Ignorable="w14 w15 w16se w16cid w16 w16cex w16sdtdh w16sdtfl w16du wp14">
  <w:endnote w:type="separator" w:id="-1">
    <w:p ns2:paraId="255ECF27" ns2:textId="77777777" w:rsidR="00F014FA" w:rsidRDefault="00F014FA">
      <w:pPr>
        <w:spacing w:after="0" w:line="240" w:lineRule="auto"/>
      </w:pPr>
      <w:r>
        <w:separator/>
      </w:r>
    </w:p>
  </w:endnote>
  <w:endnote w:type="continuationSeparator" w:id="0">
    <w:p ns2:paraId="7A76BE36" ns2:textId="77777777" w:rsidR="00F014FA" w:rsidRDefault="00F014FA">
      <w:pPr>
        <w:spacing w:after="0" w:line="240" w:lineRule="auto"/>
      </w:pPr>
      <w:r>
        <w:continuationSeparator/>
      </w:r>
    </w:p>
  </w:endnote>
</w:endnotes>
</file>

<file path=word/fontTable.xml><?xml version="1.0" encoding="utf-8"?>
<w:fonts xmlns:ns1="http://schemas.openxmlformats.org/markup-compatibility/2006"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ns1: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ns1="http://schemas.openxmlformats.org/markup-compatibility/2006" xmlns:ns2="http://schemas.microsoft.com/office/word/2010/wordml"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ns1:Ignorable="w14 w15 w16se w16cid w16 w16cex w16sdtdh w16sdtfl w16du wp14">
  <w:p ns2:paraId="17A86DEC" ns2:textId="77777777" w:rsidR="006B5104" w:rsidRDefault="00AE0FF1">
    <w:pPr>
      <w:jc w:val="center"/>
    </w:pPr>
    <w:proofErr w:type="spellStart"/>
    <w:r>
      <w:rPr>
        <w:color w:val="526775"/>
        <w:sz w:val="16"/>
      </w:rPr>
      <w:t>daviduhlmann.cloud</w:t>
    </w:r>
    <w:proofErr w:type="spellEnd"/>
    <w:r>
      <w:rPr>
        <w:color w:val="526775"/>
        <w:sz w:val="16"/>
      </w:rPr>
      <w:t xml:space="preserve"> · ADD template · Pagina </w:t>
    </w:r>
    <w:r>
      <w:fldChar w:fldCharType="begin"/>
    </w:r>
    <w:r>
      <w:instrText>PAGE</w:instrText>
    </w:r>
    <w:r>
      <w:fldChar w:fldCharType="separate"/>
    </w:r>
    <w:r>
      <w:rPr>
        <w:sz w:val="16"/>
      </w:rPr>
      <w:t>1</w:t>
    </w:r>
    <w:r>
      <w:rPr>
        <w:sz w:val="16"/>
      </w:rPr>
      <w:fldChar w:fldCharType="end"/>
    </w:r>
  </w:p>
</w:ftr>
</file>

<file path=word/footnotes.xml><?xml version="1.0" encoding="utf-8"?>
<w:footnotes xmlns:ns1="http://schemas.openxmlformats.org/markup-compatibility/2006" xmlns:ns2="http://schemas.microsoft.com/office/word/2010/wordml"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ns1:Ignorable="w14 w15 w16se w16cid w16 w16cex w16sdtdh w16sdtfl w16du wp14">
  <w:footnote w:type="separator" w:id="-1">
    <w:p ns2:paraId="78E43684" ns2:textId="77777777" w:rsidR="00F014FA" w:rsidRDefault="00F014FA">
      <w:pPr>
        <w:spacing w:after="0" w:line="240" w:lineRule="auto"/>
      </w:pPr>
      <w:r>
        <w:separator/>
      </w:r>
    </w:p>
  </w:footnote>
  <w:footnote w:type="continuationSeparator" w:id="0">
    <w:p ns2:paraId="01C6C02A" ns2:textId="77777777" w:rsidR="00F014FA" w:rsidRDefault="00F014FA">
      <w:pPr>
        <w:spacing w:after="0" w:line="240" w:lineRule="auto"/>
      </w:pPr>
      <w:r>
        <w:continuationSeparator/>
      </w:r>
    </w:p>
  </w:footnote>
</w:footnotes>
</file>

<file path=word/settings.xml><?xml version="1.0" encoding="utf-8"?>
<w:settings xmlns:ns1="http://schemas.openxmlformats.org/markup-compatibility/2006" xmlns:ns2="http://schemas.openxmlformats.org/officeDocument/2006/math" xmlns:ns3="urn:schemas-microsoft-com:office:office" xmlns:ns4="urn:schemas-microsoft-com:vml" xmlns:ns5="http://schemas.microsoft.com/office/word/2010/wordml" xmlns:ns6="http://schemas.microsoft.com/office/word/2012/wordml"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ns1: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5104"/>
    <w:rsid w:val="00014BD7"/>
    <w:rsid w:val="000B4CA1"/>
    <w:rsid w:val="000C023A"/>
    <w:rsid w:val="0015043D"/>
    <w:rsid w:val="00176DD1"/>
    <w:rsid w:val="001D6FF0"/>
    <w:rsid w:val="002441FE"/>
    <w:rsid w:val="0030661F"/>
    <w:rsid w:val="00374797"/>
    <w:rsid w:val="00516829"/>
    <w:rsid w:val="00542B49"/>
    <w:rsid w:val="00576BB0"/>
    <w:rsid w:val="0059002D"/>
    <w:rsid w:val="00595124"/>
    <w:rsid w:val="006B5104"/>
    <w:rsid w:val="006D4B02"/>
    <w:rsid w:val="008B4CE2"/>
    <w:rsid w:val="00A651AF"/>
    <w:rsid w:val="00AE0FF1"/>
    <w:rsid w:val="00AF53FD"/>
    <w:rsid w:val="00AF7420"/>
    <w:rsid w:val="00C26E05"/>
    <w:rsid w:val="00C43336"/>
    <w:rsid w:val="00E92B1D"/>
    <w:rsid w:val="00F014FA"/>
  </w:rsids>
  <ns2:mathPr>
    <ns2:mathFont ns2:val="Cambria Math"/>
    <ns2:brkBin ns2:val="before"/>
    <ns2:brkBinSub ns2:val="--"/>
    <ns2:smallFrac ns2:val="0"/>
    <ns2:dispDef/>
    <ns2:lMargin ns2:val="0"/>
    <ns2:rMargin ns2:val="0"/>
    <ns2:defJc ns2:val="centerGroup"/>
    <ns2:wrapIndent ns2:val="1440"/>
    <ns2:intLim ns2:val="subSup"/>
    <ns2:naryLim ns2:val="undOvr"/>
  </ns2:mathPr>
  <w:themeFontLang w:val="en-US"/>
  <w:clrSchemeMapping w:bg1="light1" w:t1="dark1" w:bg2="light2" w:t2="dark2" w:accent1="accent1" w:accent2="accent2" w:accent3="accent3" w:accent4="accent4" w:accent5="accent5" w:accent6="accent6" w:hyperlink="hyperlink" w:followedHyperlink="followedHyperlink"/>
  <w:shapeDefaults>
    <ns3:shapedefaults ns4:ext="edit" spidmax="1026"/>
    <ns3:shapelayout ns4:ext="edit">
      <ns3:idmap ns4:ext="edit" data="1"/>
    </ns3:shapelayout>
  </w:shapeDefaults>
  <w:decimalSymbol w:val="."/>
  <w:listSeparator w:val=","/>
  <ns5:docId ns5:val="17A86D0B"/>
  <ns6:docId ns6:val="{C6DB9C3D-FD47-4FEF-86EE-1DDB9D93A29A}"/>
</w:settings>
</file>

<file path=word/styles.xml><?xml version="1.0" encoding="utf-8"?>
<w:styles xmlns:ns1="http://schemas.openxmlformats.org/markup-compatibility/2006"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ns1:Ignorable="w14 w15 w16se w16cid w16 w16cex w16sdtdh w16sdtfl w16du">
  <w:docDefaults>
    <w:rPrDefault>
      <w:rPr>
        <w:rFonts w:ascii="Calibri" w:eastAsia="Times New Roman" w:hAnsi="Calibri" w:cs="Times New Roman"/>
        <w:color w:val="243746"/>
        <w:sz w:val="22"/>
        <w:lang w:val="nl-NL" w:eastAsia="en-US" w:bidi="ar-SA"/>
      </w:rPr>
    </w:rPrDefault>
    <w:pPrDefault>
      <w:pPr>
        <w:spacing w:after="1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uiPriority w:val="9"/>
    <w:qFormat/>
    <w:pPr>
      <w:keepNext/>
      <w:spacing w:before="220" w:after="120"/>
      <w:outlineLvl w:val="0"/>
    </w:pPr>
    <w:rPr>
      <w:b/>
      <w:color w:val="123644"/>
      <w:sz w:val="30"/>
    </w:rPr>
  </w:style>
  <w:style w:type="paragraph" w:styleId="Heading2">
    <w:name w:val="heading 2"/>
    <w:basedOn w:val="Normal"/>
    <w:next w:val="BodyText"/>
    <w:uiPriority w:val="9"/>
    <w:unhideWhenUsed/>
    <w:qFormat/>
    <w:pPr>
      <w:keepNext/>
      <w:spacing w:before="150" w:after="80"/>
      <w:outlineLvl w:val="1"/>
    </w:pPr>
    <w:rPr>
      <w:b/>
      <w:color w:val="176B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Title">
    <w:name w:val="Title"/>
    <w:basedOn w:val="Normal"/>
    <w:uiPriority w:val="10"/>
    <w:qFormat/>
    <w:pPr>
      <w:keepNext/>
      <w:spacing w:before="200" w:after="160"/>
    </w:pPr>
    <w:rPr>
      <w:b/>
      <w:color w:val="123644"/>
      <w:sz w:val="44"/>
    </w:rPr>
  </w:style>
  <w:style w:type="paragraph" w:styleId="Subtitle">
    <w:name w:val="Subtitle"/>
    <w:basedOn w:val="Normal"/>
    <w:uiPriority w:val="11"/>
    <w:qFormat/>
    <w:pPr>
      <w:keepNext/>
      <w:spacing w:after="220"/>
    </w:pPr>
    <w:rPr>
      <w:color w:val="526775"/>
      <w:sz w:val="24"/>
    </w:rPr>
  </w:style>
  <w:style w:type="paragraph" w:customStyle="1" w:styleId="Label">
    <w:name w:val="Label"/>
    <w:basedOn w:val="Normal"/>
    <w:pPr>
      <w:keepNext/>
      <w:spacing w:before="100" w:after="60"/>
    </w:pPr>
    <w:rPr>
      <w:b/>
      <w:color w:val="176B78"/>
      <w:sz w:val="20"/>
    </w:rPr>
  </w:style>
  <w:style w:type="paragraph" w:customStyle="1" w:styleId="Guidance">
    <w:name w:val="Guidance"/>
    <w:basedOn w:val="Normal"/>
    <w:rPr>
      <w:i/>
      <w:color w:val="526775"/>
      <w:sz w:val="20"/>
    </w:rPr>
  </w:style>
  <w:style w:type="paragraph" w:customStyle="1" w:styleId="TableText">
    <w:name w:val="Table Text"/>
    <w:basedOn w:val="Normal"/>
    <w:pPr>
      <w:spacing w:after="50" w:line="240" w:lineRule="auto"/>
    </w:pPr>
    <w:rPr>
      <w:sz w:val="20"/>
    </w:rPr>
  </w:style>
</w:styles>
</file>

<file path=word/webSettings.xml><?xml version="1.0" encoding="utf-8"?>
<w:webSettings xmlns:ns1="http://schemas.openxmlformats.org/markup-compatibility/2006"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ns1: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ns0:theme xmlns:ns0="http://schemas.openxmlformats.org/drawingml/2006/main" xmlns:ns1="http://schemas.microsoft.com/office/thememl/2012/main" xmlns:a="http://schemas.openxmlformats.org/drawingml/2006/main" xmlns:thm15="http://schemas.microsoft.com/office/thememl/2012/main" name="Office Theme">
  <ns0:themeElements>
    <ns0:clrScheme name="Office">
      <ns0:dk1>
        <ns0:sysClr val="windowText" lastClr="000000"/>
      </ns0:dk1>
      <ns0:lt1>
        <ns0:sysClr val="window" lastClr="FFFFFF"/>
      </ns0:lt1>
      <ns0:dk2>
        <ns0:srgbClr val="0E2841"/>
      </ns0:dk2>
      <ns0:lt2>
        <ns0:srgbClr val="E8E8E8"/>
      </ns0:lt2>
      <ns0:accent1>
        <ns0:srgbClr val="156082"/>
      </ns0:accent1>
      <ns0:accent2>
        <ns0:srgbClr val="E97132"/>
      </ns0:accent2>
      <ns0:accent3>
        <ns0:srgbClr val="196B24"/>
      </ns0:accent3>
      <ns0:accent4>
        <ns0:srgbClr val="0F9ED5"/>
      </ns0:accent4>
      <ns0:accent5>
        <ns0:srgbClr val="A02B93"/>
      </ns0:accent5>
      <ns0:accent6>
        <ns0:srgbClr val="4EA72E"/>
      </ns0:accent6>
      <ns0:hlink>
        <ns0:srgbClr val="467886"/>
      </ns0:hlink>
      <ns0:folHlink>
        <ns0:srgbClr val="96607D"/>
      </ns0:folHlink>
    </ns0:clrScheme>
    <ns0:fontScheme name="Office">
      <ns0:majorFont>
        <ns0:latin typeface="Aptos Display" panose="02110004020202020204"/>
        <ns0:ea typeface=""/>
        <ns0:cs typeface=""/>
        <ns0:font script="Jpan" typeface="游ゴシック Light"/>
        <ns0:font script="Hang" typeface="맑은 고딕"/>
        <ns0:font script="Hans" typeface="等线 Light"/>
        <ns0:font script="Hant" typeface="新細明體"/>
        <ns0:font script="Arab" typeface="Times New Roman"/>
        <ns0:font script="Hebr" typeface="Times New Roman"/>
        <ns0:font script="Thai" typeface="Angsana New"/>
        <ns0:font script="Ethi" typeface="Nyala"/>
        <ns0:font script="Beng" typeface="Vrinda"/>
        <ns0:font script="Gujr" typeface="Shruti"/>
        <ns0:font script="Khmr" typeface="MoolBoran"/>
        <ns0:font script="Knda" typeface="Tunga"/>
        <ns0:font script="Guru" typeface="Raavi"/>
        <ns0:font script="Cans" typeface="Euphemia"/>
        <ns0:font script="Cher" typeface="Plantagenet Cherokee"/>
        <ns0:font script="Yiii" typeface="Microsoft Yi Baiti"/>
        <ns0:font script="Tibt" typeface="Microsoft Himalaya"/>
        <ns0:font script="Thaa" typeface="MV Boli"/>
        <ns0:font script="Deva" typeface="Mangal"/>
        <ns0:font script="Telu" typeface="Gautami"/>
        <ns0:font script="Taml" typeface="Latha"/>
        <ns0:font script="Syrc" typeface="Estrangelo Edessa"/>
        <ns0:font script="Orya" typeface="Kalinga"/>
        <ns0:font script="Mlym" typeface="Kartika"/>
        <ns0:font script="Laoo" typeface="DokChampa"/>
        <ns0:font script="Sinh" typeface="Iskoola Pota"/>
        <ns0:font script="Mong" typeface="Mongolian Baiti"/>
        <ns0:font script="Viet" typeface="Times New Roman"/>
        <ns0:font script="Uigh" typeface="Microsoft Uighur"/>
        <ns0:font script="Geor" typeface="Sylfaen"/>
        <ns0:font script="Armn" typeface="Arial"/>
        <ns0:font script="Bugi" typeface="Leelawadee UI"/>
        <ns0:font script="Bopo" typeface="Microsoft JhengHei"/>
        <ns0:font script="Java" typeface="Javanese Text"/>
        <ns0:font script="Lisu" typeface="Segoe UI"/>
        <ns0:font script="Mymr" typeface="Myanmar Text"/>
        <ns0:font script="Nkoo" typeface="Ebrima"/>
        <ns0:font script="Olck" typeface="Nirmala UI"/>
        <ns0:font script="Osma" typeface="Ebrima"/>
        <ns0:font script="Phag" typeface="Phagspa"/>
        <ns0:font script="Syrn" typeface="Estrangelo Edessa"/>
        <ns0:font script="Syrj" typeface="Estrangelo Edessa"/>
        <ns0:font script="Syre" typeface="Estrangelo Edessa"/>
        <ns0:font script="Sora" typeface="Nirmala UI"/>
        <ns0:font script="Tale" typeface="Microsoft Tai Le"/>
        <ns0:font script="Talu" typeface="Microsoft New Tai Lue"/>
        <ns0:font script="Tfng" typeface="Ebrima"/>
      </ns0:majorFont>
      <ns0:minorFont>
        <ns0:latin typeface="Aptos" panose="02110004020202020204"/>
        <ns0:ea typeface=""/>
        <ns0:cs typeface=""/>
        <ns0:font script="Jpan" typeface="游明朝"/>
        <ns0:font script="Hang" typeface="맑은 고딕"/>
        <ns0:font script="Hans" typeface="等线"/>
        <ns0:font script="Hant" typeface="新細明體"/>
        <ns0:font script="Arab" typeface="Arial"/>
        <ns0:font script="Hebr" typeface="Arial"/>
        <ns0:font script="Thai" typeface="Cordia New"/>
        <ns0:font script="Ethi" typeface="Nyala"/>
        <ns0:font script="Beng" typeface="Vrinda"/>
        <ns0:font script="Gujr" typeface="Shruti"/>
        <ns0:font script="Khmr" typeface="DaunPenh"/>
        <ns0:font script="Knda" typeface="Tunga"/>
        <ns0:font script="Guru" typeface="Raavi"/>
        <ns0:font script="Cans" typeface="Euphemia"/>
        <ns0:font script="Cher" typeface="Plantagenet Cherokee"/>
        <ns0:font script="Yiii" typeface="Microsoft Yi Baiti"/>
        <ns0:font script="Tibt" typeface="Microsoft Himalaya"/>
        <ns0:font script="Thaa" typeface="MV Boli"/>
        <ns0:font script="Deva" typeface="Mangal"/>
        <ns0:font script="Telu" typeface="Gautami"/>
        <ns0:font script="Taml" typeface="Latha"/>
        <ns0:font script="Syrc" typeface="Estrangelo Edessa"/>
        <ns0:font script="Orya" typeface="Kalinga"/>
        <ns0:font script="Mlym" typeface="Kartika"/>
        <ns0:font script="Laoo" typeface="DokChampa"/>
        <ns0:font script="Sinh" typeface="Iskoola Pota"/>
        <ns0:font script="Mong" typeface="Mongolian Baiti"/>
        <ns0:font script="Viet" typeface="Arial"/>
        <ns0:font script="Uigh" typeface="Microsoft Uighur"/>
        <ns0:font script="Geor" typeface="Sylfaen"/>
        <ns0:font script="Armn" typeface="Arial"/>
        <ns0:font script="Bugi" typeface="Leelawadee UI"/>
        <ns0:font script="Bopo" typeface="Microsoft JhengHei"/>
        <ns0:font script="Java" typeface="Javanese Text"/>
        <ns0:font script="Lisu" typeface="Segoe UI"/>
        <ns0:font script="Mymr" typeface="Myanmar Text"/>
        <ns0:font script="Nkoo" typeface="Ebrima"/>
        <ns0:font script="Olck" typeface="Nirmala UI"/>
        <ns0:font script="Osma" typeface="Ebrima"/>
        <ns0:font script="Phag" typeface="Phagspa"/>
        <ns0:font script="Syrn" typeface="Estrangelo Edessa"/>
        <ns0:font script="Syrj" typeface="Estrangelo Edessa"/>
        <ns0:font script="Syre" typeface="Estrangelo Edessa"/>
        <ns0:font script="Sora" typeface="Nirmala UI"/>
        <ns0:font script="Tale" typeface="Microsoft Tai Le"/>
        <ns0:font script="Talu" typeface="Microsoft New Tai Lue"/>
        <ns0:font script="Tfng" typeface="Ebrima"/>
      </ns0:minorFont>
    </ns0:fontScheme>
    <ns0:fmtScheme name="Office">
      <ns0:fillStyleLst>
        <ns0:solidFill>
          <ns0:schemeClr val="phClr"/>
        </ns0:solidFill>
        <ns0:gradFill rotWithShape="1">
          <ns0:gsLst>
            <ns0:gs pos="0">
              <ns0:schemeClr val="phClr">
                <ns0:lumMod val="110000"/>
                <ns0:satMod val="105000"/>
                <ns0:tint val="67000"/>
              </ns0:schemeClr>
            </ns0:gs>
            <ns0:gs pos="50000">
              <ns0:schemeClr val="phClr">
                <ns0:lumMod val="105000"/>
                <ns0:satMod val="103000"/>
                <ns0:tint val="73000"/>
              </ns0:schemeClr>
            </ns0:gs>
            <ns0:gs pos="100000">
              <ns0:schemeClr val="phClr">
                <ns0:lumMod val="105000"/>
                <ns0:satMod val="109000"/>
                <ns0:tint val="81000"/>
              </ns0:schemeClr>
            </ns0:gs>
          </ns0:gsLst>
          <ns0:lin ang="5400000" scaled="0"/>
        </ns0:gradFill>
        <ns0:gradFill rotWithShape="1">
          <ns0:gsLst>
            <ns0:gs pos="0">
              <ns0:schemeClr val="phClr">
                <ns0:satMod val="103000"/>
                <ns0:lumMod val="102000"/>
                <ns0:tint val="94000"/>
              </ns0:schemeClr>
            </ns0:gs>
            <ns0:gs pos="50000">
              <ns0:schemeClr val="phClr">
                <ns0:satMod val="110000"/>
                <ns0:lumMod val="100000"/>
                <ns0:shade val="100000"/>
              </ns0:schemeClr>
            </ns0:gs>
            <ns0:gs pos="100000">
              <ns0:schemeClr val="phClr">
                <ns0:lumMod val="99000"/>
                <ns0:satMod val="120000"/>
                <ns0:shade val="78000"/>
              </ns0:schemeClr>
            </ns0:gs>
          </ns0:gsLst>
          <ns0:lin ang="5400000" scaled="0"/>
        </ns0:gradFill>
      </ns0:fillStyleLst>
      <ns0:lnStyleLst>
        <ns0:ln w="12700" cap="flat" cmpd="sng" algn="ctr">
          <ns0:solidFill>
            <ns0:schemeClr val="phClr"/>
          </ns0:solidFill>
          <ns0:prstDash val="solid"/>
          <ns0:miter lim="800000"/>
        </ns0:ln>
        <ns0:ln w="19050" cap="flat" cmpd="sng" algn="ctr">
          <ns0:solidFill>
            <ns0:schemeClr val="phClr"/>
          </ns0:solidFill>
          <ns0:prstDash val="solid"/>
          <ns0:miter lim="800000"/>
        </ns0:ln>
        <ns0:ln w="25400" cap="flat" cmpd="sng" algn="ctr">
          <ns0:solidFill>
            <ns0:schemeClr val="phClr"/>
          </ns0:solidFill>
          <ns0:prstDash val="solid"/>
          <ns0:miter lim="800000"/>
        </ns0:ln>
      </ns0:lnStyleLst>
      <ns0:effectStyleLst>
        <ns0:effectStyle>
          <ns0:effectLst/>
        </ns0:effectStyle>
        <ns0:effectStyle>
          <ns0:effectLst/>
        </ns0:effectStyle>
        <ns0:effectStyle>
          <ns0:effectLst>
            <ns0:outerShdw blurRad="57150" dist="19050" dir="5400000" algn="ctr" rotWithShape="0">
              <ns0:srgbClr val="000000">
                <ns0:alpha val="63000"/>
              </ns0:srgbClr>
            </ns0:outerShdw>
          </ns0:effectLst>
        </ns0:effectStyle>
      </ns0:effectStyleLst>
      <ns0:bgFillStyleLst>
        <ns0:solidFill>
          <ns0:schemeClr val="phClr"/>
        </ns0:solidFill>
        <ns0:solidFill>
          <ns0:schemeClr val="phClr">
            <ns0:tint val="95000"/>
            <ns0:satMod val="170000"/>
          </ns0:schemeClr>
        </ns0:solidFill>
        <ns0:gradFill rotWithShape="1">
          <ns0:gsLst>
            <ns0:gs pos="0">
              <ns0:schemeClr val="phClr">
                <ns0:tint val="93000"/>
                <ns0:satMod val="150000"/>
                <ns0:shade val="98000"/>
                <ns0:lumMod val="102000"/>
              </ns0:schemeClr>
            </ns0:gs>
            <ns0:gs pos="50000">
              <ns0:schemeClr val="phClr">
                <ns0:tint val="98000"/>
                <ns0:satMod val="130000"/>
                <ns0:shade val="90000"/>
                <ns0:lumMod val="103000"/>
              </ns0:schemeClr>
            </ns0:gs>
            <ns0:gs pos="100000">
              <ns0:schemeClr val="phClr">
                <ns0:shade val="63000"/>
                <ns0:satMod val="120000"/>
              </ns0:schemeClr>
            </ns0:gs>
          </ns0:gsLst>
          <ns0:lin ang="5400000" scaled="0"/>
        </ns0:gradFill>
      </ns0:bgFillStyleLst>
    </ns0:fmtScheme>
  </ns0:themeElements>
  <ns0:objectDefaults>
    <ns0:lnDef>
      <ns0:spPr/>
      <ns0:bodyPr/>
      <ns0:lstStyle/>
      <ns0:style>
        <ns0:lnRef idx="2">
          <ns0:schemeClr val="accent1"/>
        </ns0:lnRef>
        <ns0:fillRef idx="0">
          <ns0:schemeClr val="accent1"/>
        </ns0:fillRef>
        <ns0:effectRef idx="1">
          <ns0:schemeClr val="accent1"/>
        </ns0:effectRef>
        <ns0:fontRef idx="minor">
          <ns0:schemeClr val="tx1"/>
        </ns0:fontRef>
      </ns0:style>
    </ns0:lnDef>
  </ns0:objectDefaults>
  <ns0:extraClrSchemeLst/>
  <ns0:extLst>
    <ns0:ext uri="{05A4C25C-085E-4340-85A3-A5531E510DB2}">
      <ns1:themeFamily name="Office Theme" id="{2E142A2C-CD16-42D6-873A-C26D2A0506FA}" vid="{1BDDFF52-6CD6-40A5-AB3C-68EB2F1E4D0A}"/>
    </ns0:ext>
  </ns0:extLst>
</ns0:theme>
</file>

<file path=docProps/app.xml><?xml version="1.0" encoding="utf-8"?>
<Properties xmlns="http://schemas.openxmlformats.org/officeDocument/2006/extended-properties" xmlns:vt="http://schemas.openxmlformats.org/officeDocument/2006/docPropsVTypes">
  <Template>Normal</Template>
  <TotalTime>0</TotalTime>
  <Pages>7</Pages>
  <Words>2161</Words>
  <Characters>12321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Architecture Design Document</vt:lpstr>
    </vt:vector>
  </TitlesOfParts>
  <Company/>
  <LinksUpToDate>false</LinksUpToDate>
  <CharactersWithSpaces>14454</CharactersWithSpaces>
  <SharedDoc>false</SharedDoc>
  <HyperlinksChanged>false</HyperlinksChanged>
  <AppVersion>16.0000</AppVersion>
</Properties>
</file>

<file path=docProps/core.xml><?xml version="1.0" encoding="utf-8"?>
<ns0:coreProperties xmlns:dc="http://purl.org/dc/elements/1.1/" xmlns:ns0="http://schemas.openxmlformats.org/package/2006/metadata/core-properties" xmlns:ns2="http://purl.org/dc/terms/" xmlns:xsi="http://www.w3.org/2001/XMLSchema-instance" xmlns:cp="http://schemas.openxmlformats.org/package/2006/metadata/core-properties" xmlns:dcterms="http://purl.org/dc/terms/" xmlns:dcmitype="http://purl.org/dc/dcmitype/">
  <dc:title>Template voor een architectuurontwerpdocument</dc:title>
  <dc:subject>Template voor een architectuurontwerpdocument</dc:subject>
  <dc:creator>David Uhlmann</dc:creator>
  <ns0:lastModifiedBy>David Uhlmann</ns0:lastModifiedBy>
  <ns0:revision>23</ns0:revision>
  <ns2:created xsi:type="dcterms:W3CDTF">2026-10-23T12:04:00Z</ns2:created>
  <ns2:modified xsi:type="dcterms:W3CDTF">2026-10-23T12:58:00Z</ns2:modified>
  <dc:language>nl-NL</dc:language>
</ns0:coreProperties>
</file>